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A911" w14:textId="11D7FEF2" w:rsidR="00285E3D" w:rsidRPr="00096ABD" w:rsidRDefault="00D82A5C">
      <w:pPr>
        <w:pStyle w:val="Normal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6ABD">
        <w:rPr>
          <w:rFonts w:ascii="Times New Roman" w:eastAsia="Times New Roman" w:hAnsi="Times New Roman" w:cs="Times New Roman"/>
          <w:b/>
          <w:sz w:val="24"/>
          <w:szCs w:val="24"/>
        </w:rPr>
        <w:t>CURRICULUM PLAN (Odd Semester 202</w:t>
      </w:r>
      <w:r w:rsidR="006603BA" w:rsidRPr="00096AB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96ABD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6603BA" w:rsidRPr="00096ABD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096ABD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6603BA" w:rsidRPr="00096ABD">
        <w:rPr>
          <w:rFonts w:ascii="Times New Roman" w:eastAsia="Times New Roman" w:hAnsi="Times New Roman" w:cs="Times New Roman"/>
          <w:b/>
          <w:sz w:val="24"/>
          <w:szCs w:val="24"/>
        </w:rPr>
        <w:t>August</w:t>
      </w:r>
      <w:r w:rsidRPr="00096ABD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6603BA" w:rsidRPr="00096AB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96ABD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6603BA" w:rsidRPr="00096ABD">
        <w:rPr>
          <w:rFonts w:ascii="Times New Roman" w:eastAsia="Times New Roman" w:hAnsi="Times New Roman" w:cs="Times New Roman"/>
          <w:b/>
          <w:sz w:val="24"/>
          <w:szCs w:val="24"/>
        </w:rPr>
        <w:t>December</w:t>
      </w:r>
      <w:r w:rsidRPr="00096ABD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="006603BA" w:rsidRPr="00096ABD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7B65AC97" w14:textId="628EB9BE" w:rsidR="00285E3D" w:rsidRPr="00D42C99" w:rsidRDefault="00D82A5C">
      <w:pPr>
        <w:pStyle w:val="Normal1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2C99">
        <w:rPr>
          <w:rFonts w:ascii="Times New Roman" w:eastAsia="Times New Roman" w:hAnsi="Times New Roman" w:cs="Times New Roman"/>
          <w:b/>
          <w:bCs/>
          <w:sz w:val="24"/>
          <w:szCs w:val="24"/>
        </w:rPr>
        <w:t>Teacher Name:</w:t>
      </w:r>
      <w:r w:rsidR="00EC0270" w:rsidRPr="00D42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66BA2" w:rsidRPr="00D42C99">
        <w:rPr>
          <w:rFonts w:ascii="Times New Roman" w:eastAsia="Times New Roman" w:hAnsi="Times New Roman" w:cs="Times New Roman"/>
          <w:b/>
          <w:bCs/>
          <w:sz w:val="24"/>
          <w:szCs w:val="24"/>
        </w:rPr>
        <w:t>Professor</w:t>
      </w:r>
      <w:r w:rsidRPr="00D42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Dr. </w:t>
      </w:r>
      <w:r w:rsidR="008C70C3" w:rsidRPr="00D42C99">
        <w:rPr>
          <w:rFonts w:ascii="Times New Roman" w:eastAsia="Times New Roman" w:hAnsi="Times New Roman" w:cs="Times New Roman"/>
          <w:b/>
          <w:bCs/>
          <w:sz w:val="24"/>
          <w:szCs w:val="24"/>
        </w:rPr>
        <w:t>Rajni Grover</w:t>
      </w:r>
    </w:p>
    <w:p w14:paraId="069B1EA3" w14:textId="77777777" w:rsidR="00285E3D" w:rsidRPr="00D42C99" w:rsidRDefault="00D82A5C">
      <w:pPr>
        <w:pStyle w:val="Normal1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2C99">
        <w:rPr>
          <w:rFonts w:ascii="Times New Roman" w:eastAsia="Times New Roman" w:hAnsi="Times New Roman" w:cs="Times New Roman"/>
          <w:b/>
          <w:bCs/>
          <w:sz w:val="24"/>
          <w:szCs w:val="24"/>
        </w:rPr>
        <w:t>Paper Name: Business Laws</w:t>
      </w:r>
    </w:p>
    <w:p w14:paraId="13997D80" w14:textId="77777777" w:rsidR="00594ADC" w:rsidRPr="00D42C99" w:rsidRDefault="00D82A5C">
      <w:pPr>
        <w:pStyle w:val="Normal1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2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Class Type: </w:t>
      </w:r>
      <w:r w:rsidR="0006561A" w:rsidRPr="00D42C99">
        <w:rPr>
          <w:rFonts w:ascii="Times New Roman" w:eastAsia="Times New Roman" w:hAnsi="Times New Roman" w:cs="Times New Roman"/>
          <w:b/>
          <w:bCs/>
          <w:sz w:val="24"/>
          <w:szCs w:val="24"/>
        </w:rPr>
        <w:t>B. Com</w:t>
      </w:r>
      <w:r w:rsidRPr="00D42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Semester 1</w:t>
      </w:r>
      <w:r w:rsidR="008C70C3" w:rsidRPr="00D42C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Section- A and B </w:t>
      </w:r>
    </w:p>
    <w:tbl>
      <w:tblPr>
        <w:tblStyle w:val="a"/>
        <w:tblW w:w="1359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0"/>
        <w:gridCol w:w="2700"/>
        <w:gridCol w:w="2970"/>
      </w:tblGrid>
      <w:tr w:rsidR="00594ADC" w14:paraId="604A453F" w14:textId="77777777" w:rsidTr="00985DD9">
        <w:trPr>
          <w:cantSplit/>
          <w:trHeight w:val="597"/>
          <w:tblHeader/>
        </w:trPr>
        <w:tc>
          <w:tcPr>
            <w:tcW w:w="7920" w:type="dxa"/>
            <w:vAlign w:val="center"/>
          </w:tcPr>
          <w:p w14:paraId="02704F53" w14:textId="77777777" w:rsidR="00594ADC" w:rsidRDefault="00594ADC" w:rsidP="00985DD9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Units/ Work plan</w:t>
            </w:r>
          </w:p>
        </w:tc>
        <w:tc>
          <w:tcPr>
            <w:tcW w:w="2700" w:type="dxa"/>
            <w:vAlign w:val="center"/>
          </w:tcPr>
          <w:p w14:paraId="299FE2FE" w14:textId="77777777" w:rsidR="00594ADC" w:rsidRDefault="00594ADC" w:rsidP="00985DD9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Month wise schedule</w:t>
            </w:r>
          </w:p>
        </w:tc>
        <w:tc>
          <w:tcPr>
            <w:tcW w:w="2970" w:type="dxa"/>
            <w:vAlign w:val="center"/>
          </w:tcPr>
          <w:p w14:paraId="75D3FAD2" w14:textId="77777777" w:rsidR="00594ADC" w:rsidRDefault="00594ADC" w:rsidP="00985DD9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Tests/Assignment/ Presentations etc.</w:t>
            </w:r>
          </w:p>
        </w:tc>
      </w:tr>
      <w:tr w:rsidR="00594ADC" w14:paraId="2BCA66A5" w14:textId="77777777" w:rsidTr="00985DD9">
        <w:trPr>
          <w:cantSplit/>
          <w:trHeight w:val="1232"/>
          <w:tblHeader/>
        </w:trPr>
        <w:tc>
          <w:tcPr>
            <w:tcW w:w="7920" w:type="dxa"/>
            <w:vAlign w:val="center"/>
          </w:tcPr>
          <w:p w14:paraId="1C4F5E93" w14:textId="77777777" w:rsidR="00594ADC" w:rsidRDefault="00594ADC" w:rsidP="00985DD9">
            <w:pPr>
              <w:pStyle w:val="Normal1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I: The Indian Contract Act, 1872</w:t>
            </w:r>
          </w:p>
          <w:p w14:paraId="2BEBFB54" w14:textId="024B132A" w:rsidR="00594ADC" w:rsidRDefault="00594ADC" w:rsidP="00985DD9">
            <w:pPr>
              <w:pStyle w:val="Normal1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FB0">
              <w:rPr>
                <w:rFonts w:ascii="Times New Roman" w:hAnsi="Times New Roman" w:cs="Times New Roman"/>
                <w:sz w:val="24"/>
                <w:szCs w:val="24"/>
              </w:rPr>
              <w:t>Contract – meaning kinds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</w:t>
            </w:r>
            <w:r w:rsidRPr="00261FB0">
              <w:rPr>
                <w:rFonts w:ascii="Times New Roman" w:hAnsi="Times New Roman" w:cs="Times New Roman"/>
                <w:sz w:val="24"/>
                <w:szCs w:val="24"/>
              </w:rPr>
              <w:t xml:space="preserve"> Essentials of valid contract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Offer and Acceptance; Consideration; Capacity of Parties; Free Consent; Legality of object and consideration</w:t>
            </w:r>
          </w:p>
        </w:tc>
        <w:tc>
          <w:tcPr>
            <w:tcW w:w="2700" w:type="dxa"/>
            <w:vAlign w:val="center"/>
          </w:tcPr>
          <w:p w14:paraId="17159BC3" w14:textId="20E852D4" w:rsidR="00594ADC" w:rsidRDefault="00594ADC" w:rsidP="00985DD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August</w:t>
            </w:r>
            <w:r w:rsidR="008A357C">
              <w:rPr>
                <w:rFonts w:ascii="Times New Roman" w:eastAsia="Times New Roman" w:hAnsi="Times New Roman" w:cs="Times New Roman"/>
                <w:sz w:val="24"/>
                <w:szCs w:val="24"/>
              </w:rPr>
              <w:t>, 2025</w:t>
            </w:r>
          </w:p>
          <w:p w14:paraId="33053DF0" w14:textId="77777777" w:rsidR="00594ADC" w:rsidRDefault="00594ADC" w:rsidP="00985DD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B25FF92" w14:textId="28FB1028" w:rsidR="00594ADC" w:rsidRDefault="008911A1" w:rsidP="00985DD9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FB0">
              <w:rPr>
                <w:rFonts w:ascii="Times New Roman" w:hAnsi="Times New Roman" w:cs="Times New Roman"/>
                <w:bCs/>
                <w:sz w:val="24"/>
                <w:szCs w:val="24"/>
              </w:rPr>
              <w:t>Assignment Submission</w:t>
            </w:r>
            <w:r w:rsidR="00594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(Nature &amp; types of contracts; offer &amp; acceptance)</w:t>
            </w:r>
          </w:p>
        </w:tc>
      </w:tr>
      <w:tr w:rsidR="00594ADC" w14:paraId="1C46AD46" w14:textId="77777777" w:rsidTr="00985DD9">
        <w:trPr>
          <w:cantSplit/>
          <w:trHeight w:val="1232"/>
          <w:tblHeader/>
        </w:trPr>
        <w:tc>
          <w:tcPr>
            <w:tcW w:w="7920" w:type="dxa"/>
          </w:tcPr>
          <w:p w14:paraId="0ED0A348" w14:textId="77777777" w:rsidR="00594ADC" w:rsidRDefault="00594ADC" w:rsidP="00985DD9">
            <w:pPr>
              <w:pStyle w:val="Normal1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I: Indian Contract Act, 1872</w:t>
            </w:r>
          </w:p>
          <w:p w14:paraId="7514C4BD" w14:textId="77777777" w:rsidR="00594ADC" w:rsidRDefault="00594ADC" w:rsidP="00985DD9">
            <w:pPr>
              <w:pStyle w:val="Normal1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Void agreements; Quasi-contract </w:t>
            </w:r>
          </w:p>
          <w:p w14:paraId="38CC80B8" w14:textId="77777777" w:rsidR="00594ADC" w:rsidRDefault="00594ADC" w:rsidP="00985DD9">
            <w:pPr>
              <w:pStyle w:val="Normal1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538E3C" w14:textId="2F8D7FC9" w:rsidR="00594ADC" w:rsidRPr="007B7939" w:rsidRDefault="00594ADC" w:rsidP="008911A1">
            <w:pPr>
              <w:pStyle w:val="Normal1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II: Discharge of contract and Remedies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 breach of contract-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843F2F" w14:textId="77777777" w:rsidR="00594ADC" w:rsidRDefault="00594ADC" w:rsidP="00985DD9">
            <w:pPr>
              <w:pStyle w:val="Normal1"/>
              <w:spacing w:after="0" w:line="240" w:lineRule="auto"/>
              <w:ind w:lef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78A812" w14:textId="77777777" w:rsidR="00594ADC" w:rsidRDefault="00594ADC" w:rsidP="00985DD9">
            <w:pPr>
              <w:pStyle w:val="Normal1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III: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 Contracts</w:t>
            </w:r>
          </w:p>
          <w:p w14:paraId="42D484A5" w14:textId="77777777" w:rsidR="00594ADC" w:rsidRDefault="00594ADC" w:rsidP="00985DD9">
            <w:pPr>
              <w:pStyle w:val="Normal1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Indemnity and Guarantee</w:t>
            </w:r>
          </w:p>
        </w:tc>
        <w:tc>
          <w:tcPr>
            <w:tcW w:w="2700" w:type="dxa"/>
            <w:vAlign w:val="center"/>
          </w:tcPr>
          <w:p w14:paraId="6DF17A11" w14:textId="094F0E46" w:rsidR="00594ADC" w:rsidRDefault="00594ADC" w:rsidP="00985DD9">
            <w:pPr>
              <w:pStyle w:val="Normal1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September</w:t>
            </w:r>
            <w:r w:rsidR="008A357C">
              <w:rPr>
                <w:rFonts w:ascii="Times New Roman" w:eastAsia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2970" w:type="dxa"/>
            <w:vAlign w:val="center"/>
          </w:tcPr>
          <w:p w14:paraId="63E4CCFE" w14:textId="77777777" w:rsidR="00594ADC" w:rsidRDefault="00594ADC" w:rsidP="00985DD9">
            <w:pPr>
              <w:pStyle w:val="Normal1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91EFD" w14:textId="398C82F4" w:rsidR="00594ADC" w:rsidRDefault="008911A1" w:rsidP="00985DD9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</w:t>
            </w:r>
            <w:r w:rsidR="00594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(Consideration; Capacity of parties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r w:rsidR="00594ADC">
              <w:rPr>
                <w:rFonts w:ascii="Times New Roman" w:eastAsia="Times New Roman" w:hAnsi="Times New Roman" w:cs="Times New Roman"/>
                <w:sz w:val="24"/>
                <w:szCs w:val="24"/>
              </w:rPr>
              <w:t>Free Consent)</w:t>
            </w:r>
          </w:p>
        </w:tc>
      </w:tr>
      <w:tr w:rsidR="00594ADC" w14:paraId="46429862" w14:textId="77777777" w:rsidTr="00985DD9">
        <w:trPr>
          <w:cantSplit/>
          <w:trHeight w:val="872"/>
          <w:tblHeader/>
        </w:trPr>
        <w:tc>
          <w:tcPr>
            <w:tcW w:w="7920" w:type="dxa"/>
          </w:tcPr>
          <w:p w14:paraId="5E721658" w14:textId="77777777" w:rsidR="00594ADC" w:rsidRDefault="00594ADC" w:rsidP="00985DD9">
            <w:pPr>
              <w:pStyle w:val="Normal1"/>
              <w:spacing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III: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Special Contracts</w:t>
            </w:r>
          </w:p>
          <w:p w14:paraId="59D0057C" w14:textId="77777777" w:rsidR="00594ADC" w:rsidRDefault="00594ADC" w:rsidP="00985DD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Bailment and Pledge; Contract of Agency</w:t>
            </w:r>
          </w:p>
          <w:p w14:paraId="1C6F45E2" w14:textId="77777777" w:rsidR="00594ADC" w:rsidRDefault="00594ADC" w:rsidP="00985DD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D8AECA" w14:textId="77777777" w:rsidR="00594ADC" w:rsidRDefault="00594ADC" w:rsidP="00985DD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IV: The Sale of Goods Act, 1930</w:t>
            </w:r>
          </w:p>
          <w:p w14:paraId="6201F969" w14:textId="69005A9F" w:rsidR="00594ADC" w:rsidRPr="00D46631" w:rsidRDefault="00594ADC" w:rsidP="00D466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Contract of Sale; Conditions and Warranties</w:t>
            </w:r>
            <w:r w:rsidR="00B156D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="00B156D3" w:rsidRPr="00261FB0">
              <w:rPr>
                <w:rFonts w:ascii="Times New Roman" w:hAnsi="Times New Roman" w:cs="Times New Roman"/>
                <w:sz w:val="24"/>
                <w:szCs w:val="24"/>
              </w:rPr>
              <w:t>Transfer of Ownership</w:t>
            </w:r>
          </w:p>
        </w:tc>
        <w:tc>
          <w:tcPr>
            <w:tcW w:w="2700" w:type="dxa"/>
            <w:vAlign w:val="center"/>
          </w:tcPr>
          <w:p w14:paraId="00CA2091" w14:textId="2F87E2F4" w:rsidR="00594ADC" w:rsidRDefault="00594ADC" w:rsidP="00985DD9">
            <w:pPr>
              <w:pStyle w:val="Normal1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October</w:t>
            </w:r>
            <w:r w:rsidR="008A357C">
              <w:rPr>
                <w:rFonts w:ascii="Times New Roman" w:eastAsia="Times New Roman" w:hAnsi="Times New Roman" w:cs="Times New Roman"/>
                <w:sz w:val="24"/>
                <w:szCs w:val="24"/>
              </w:rPr>
              <w:t>, 2025</w:t>
            </w:r>
          </w:p>
        </w:tc>
        <w:tc>
          <w:tcPr>
            <w:tcW w:w="2970" w:type="dxa"/>
            <w:vAlign w:val="center"/>
          </w:tcPr>
          <w:p w14:paraId="655011F9" w14:textId="36781E54" w:rsidR="00594ADC" w:rsidRDefault="00594ADC" w:rsidP="00985DD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Quiz</w:t>
            </w:r>
            <w:r w:rsidR="008911A1">
              <w:rPr>
                <w:rFonts w:ascii="Times New Roman" w:eastAsia="Times New Roman" w:hAnsi="Times New Roman" w:cs="Times New Roman"/>
                <w:sz w:val="24"/>
                <w:szCs w:val="24"/>
              </w:rPr>
              <w:t>/Assignment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(Discharge of Contract and Remedies)</w:t>
            </w:r>
          </w:p>
          <w:p w14:paraId="4BCE593F" w14:textId="4E58AF46" w:rsidR="00594ADC" w:rsidRDefault="00594ADC" w:rsidP="00985DD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4ADC" w14:paraId="0ED03038" w14:textId="77777777" w:rsidTr="00985DD9">
        <w:trPr>
          <w:cantSplit/>
          <w:trHeight w:val="363"/>
          <w:tblHeader/>
        </w:trPr>
        <w:tc>
          <w:tcPr>
            <w:tcW w:w="7920" w:type="dxa"/>
            <w:vAlign w:val="center"/>
          </w:tcPr>
          <w:p w14:paraId="03DCC0EC" w14:textId="77777777" w:rsidR="00594ADC" w:rsidRDefault="00594ADC" w:rsidP="00985DD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IV: The Sale of Goods Act, 1930</w:t>
            </w:r>
          </w:p>
          <w:p w14:paraId="36F4EE5B" w14:textId="77777777" w:rsidR="008911A1" w:rsidRDefault="008911A1" w:rsidP="00985DD9">
            <w:pPr>
              <w:pStyle w:val="Normal1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AF65C" w14:textId="5D0C2BB0" w:rsidR="00594ADC" w:rsidRDefault="00B156D3" w:rsidP="00985DD9">
            <w:pPr>
              <w:pStyle w:val="Normal1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FB0">
              <w:rPr>
                <w:rFonts w:ascii="Times New Roman" w:hAnsi="Times New Roman" w:cs="Times New Roman"/>
                <w:sz w:val="24"/>
                <w:szCs w:val="24"/>
              </w:rPr>
              <w:t>Performance of Contract of Sale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r w:rsidRPr="00261FB0">
              <w:rPr>
                <w:rFonts w:ascii="Times New Roman" w:hAnsi="Times New Roman" w:cs="Times New Roman"/>
                <w:sz w:val="24"/>
                <w:szCs w:val="24"/>
              </w:rPr>
              <w:t>Unpaid Seller</w:t>
            </w:r>
          </w:p>
          <w:p w14:paraId="05AA1964" w14:textId="77777777" w:rsidR="00594ADC" w:rsidRDefault="00594ADC" w:rsidP="00985DD9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Unit V: The Limited Liability Partnership Act, 2008</w:t>
            </w:r>
          </w:p>
        </w:tc>
        <w:tc>
          <w:tcPr>
            <w:tcW w:w="2700" w:type="dxa"/>
            <w:vAlign w:val="center"/>
          </w:tcPr>
          <w:p w14:paraId="699CCF5E" w14:textId="145E5A82" w:rsidR="00594ADC" w:rsidRDefault="00594ADC" w:rsidP="00985DD9">
            <w:pPr>
              <w:pStyle w:val="Normal1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  <w:r w:rsidR="008A357C">
              <w:rPr>
                <w:rFonts w:ascii="Times New Roman" w:eastAsia="Times New Roman" w:hAnsi="Times New Roman" w:cs="Times New Roman"/>
                <w:sz w:val="24"/>
                <w:szCs w:val="24"/>
              </w:rPr>
              <w:t>, 2025</w:t>
            </w:r>
          </w:p>
          <w:p w14:paraId="3FCC3246" w14:textId="77777777" w:rsidR="00594ADC" w:rsidRDefault="00594ADC" w:rsidP="00985DD9">
            <w:pPr>
              <w:pStyle w:val="Normal1"/>
              <w:spacing w:after="0" w:line="240" w:lineRule="auto"/>
              <w:ind w:lef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17B17B34" w14:textId="439061B4" w:rsidR="00594ADC" w:rsidRDefault="00096ABD" w:rsidP="00985DD9">
            <w:pPr>
              <w:pStyle w:val="Normal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  <w:r w:rsidR="00594A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46631">
              <w:rPr>
                <w:rFonts w:ascii="Times New Roman" w:eastAsia="Times New Roman" w:hAnsi="Times New Roman" w:cs="Times New Roman"/>
                <w:sz w:val="24"/>
                <w:szCs w:val="24"/>
              </w:rPr>
              <w:t>and Revision</w:t>
            </w:r>
          </w:p>
        </w:tc>
      </w:tr>
    </w:tbl>
    <w:p w14:paraId="07F2F769" w14:textId="06E4D3AE" w:rsidR="00285E3D" w:rsidRDefault="00D82A5C">
      <w:pPr>
        <w:pStyle w:val="Normal1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EA6E976" w14:textId="1EB93480" w:rsidR="00EC0270" w:rsidRDefault="00EC0270" w:rsidP="00594A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**M</w:t>
      </w:r>
      <w:r w:rsidRPr="00B900A8">
        <w:rPr>
          <w:rFonts w:ascii="Times New Roman" w:hAnsi="Times New Roman" w:cs="Times New Roman"/>
          <w:sz w:val="24"/>
          <w:szCs w:val="24"/>
        </w:rPr>
        <w:t xml:space="preserve">id-semester break is scheduled between Sunday, October </w:t>
      </w:r>
      <w:r>
        <w:rPr>
          <w:rFonts w:ascii="Times New Roman" w:hAnsi="Times New Roman" w:cs="Times New Roman"/>
          <w:sz w:val="24"/>
          <w:szCs w:val="24"/>
        </w:rPr>
        <w:t>19</w:t>
      </w:r>
      <w:proofErr w:type="gramStart"/>
      <w:r w:rsidRPr="00EC02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00A8">
        <w:rPr>
          <w:rFonts w:ascii="Times New Roman" w:hAnsi="Times New Roman" w:cs="Times New Roman"/>
          <w:sz w:val="24"/>
          <w:szCs w:val="24"/>
        </w:rPr>
        <w:t>November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</w:t>
      </w:r>
      <w:r w:rsidRPr="00B900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EC027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900A8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4DFC45D2" w14:textId="172F5D57" w:rsidR="00594ADC" w:rsidRPr="00594ADC" w:rsidRDefault="00EC0270" w:rsidP="00594ADC">
      <w:r w:rsidRPr="00B900A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**</w:t>
      </w:r>
      <w:r w:rsidRPr="00B900A8">
        <w:rPr>
          <w:rFonts w:ascii="Times New Roman" w:hAnsi="Times New Roman" w:cs="Times New Roman"/>
          <w:sz w:val="24"/>
          <w:szCs w:val="24"/>
        </w:rPr>
        <w:t>Dispersal of classes, preparation leave, and practical examinations are scheduled from T</w:t>
      </w:r>
      <w:r>
        <w:rPr>
          <w:rFonts w:ascii="Times New Roman" w:hAnsi="Times New Roman" w:cs="Times New Roman"/>
          <w:sz w:val="24"/>
          <w:szCs w:val="24"/>
        </w:rPr>
        <w:t>hursday</w:t>
      </w:r>
      <w:r w:rsidRPr="00B900A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November</w:t>
      </w:r>
      <w:r w:rsidRPr="00B900A8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900A8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900A8">
        <w:rPr>
          <w:rFonts w:ascii="Times New Roman" w:hAnsi="Times New Roman" w:cs="Times New Roman"/>
          <w:sz w:val="24"/>
          <w:szCs w:val="24"/>
        </w:rPr>
        <w:t>, onwards.</w:t>
      </w:r>
    </w:p>
    <w:p w14:paraId="7044EE2F" w14:textId="77777777" w:rsidR="00B25C61" w:rsidRPr="007225DA" w:rsidRDefault="00B25C61" w:rsidP="00B25C6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25DA">
        <w:rPr>
          <w:rFonts w:ascii="Times New Roman" w:hAnsi="Times New Roman" w:cs="Times New Roman"/>
          <w:b/>
          <w:sz w:val="24"/>
          <w:szCs w:val="24"/>
          <w:u w:val="single"/>
        </w:rPr>
        <w:t>References</w:t>
      </w:r>
    </w:p>
    <w:p w14:paraId="1F727A29" w14:textId="77777777" w:rsidR="00B25C61" w:rsidRPr="007225DA" w:rsidRDefault="00B25C61" w:rsidP="00B25C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225DA">
        <w:rPr>
          <w:rFonts w:ascii="Times New Roman" w:hAnsi="Times New Roman" w:cs="Times New Roman"/>
          <w:b/>
          <w:sz w:val="24"/>
          <w:szCs w:val="24"/>
        </w:rPr>
        <w:t>Essential/ Recommended readings</w:t>
      </w:r>
    </w:p>
    <w:p w14:paraId="05C53EC1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830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25DA">
        <w:rPr>
          <w:rFonts w:ascii="Times New Roman" w:hAnsi="Times New Roman" w:cs="Times New Roman"/>
          <w:bCs/>
          <w:sz w:val="24"/>
          <w:szCs w:val="24"/>
        </w:rPr>
        <w:t xml:space="preserve">● Bhushan, B., Kapoor, N. D., Abbi, R., &amp; Kapoor, R. (2020), Elements of Business Laws. Sultan Chand. </w:t>
      </w:r>
    </w:p>
    <w:p w14:paraId="7B052D01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t xml:space="preserve">● Dagar, I., &amp; Agnihotri, A., (2020), Business Laws, Sage Textbook </w:t>
      </w:r>
    </w:p>
    <w:p w14:paraId="109C76BA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t>● Jagota R. (2021). Business Laws</w:t>
      </w:r>
      <w:proofErr w:type="gramStart"/>
      <w:r w:rsidRPr="007225DA">
        <w:rPr>
          <w:rFonts w:ascii="Times New Roman" w:hAnsi="Times New Roman" w:cs="Times New Roman"/>
          <w:bCs/>
          <w:sz w:val="24"/>
          <w:szCs w:val="24"/>
        </w:rPr>
        <w:t>. ,</w:t>
      </w:r>
      <w:proofErr w:type="gramEnd"/>
      <w:r w:rsidRPr="007225DA">
        <w:rPr>
          <w:rFonts w:ascii="Times New Roman" w:hAnsi="Times New Roman" w:cs="Times New Roman"/>
          <w:bCs/>
          <w:sz w:val="24"/>
          <w:szCs w:val="24"/>
        </w:rPr>
        <w:t xml:space="preserve"> MKM Publishers </w:t>
      </w:r>
      <w:proofErr w:type="spellStart"/>
      <w:r w:rsidRPr="007225DA">
        <w:rPr>
          <w:rFonts w:ascii="Times New Roman" w:hAnsi="Times New Roman" w:cs="Times New Roman"/>
          <w:bCs/>
          <w:sz w:val="24"/>
          <w:szCs w:val="24"/>
        </w:rPr>
        <w:t>ScholarTech</w:t>
      </w:r>
      <w:proofErr w:type="spellEnd"/>
      <w:r w:rsidRPr="007225DA">
        <w:rPr>
          <w:rFonts w:ascii="Times New Roman" w:hAnsi="Times New Roman" w:cs="Times New Roman"/>
          <w:bCs/>
          <w:sz w:val="24"/>
          <w:szCs w:val="24"/>
        </w:rPr>
        <w:t xml:space="preserve"> Press. </w:t>
      </w:r>
    </w:p>
    <w:p w14:paraId="5D837EAE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t xml:space="preserve">● </w:t>
      </w:r>
      <w:proofErr w:type="spellStart"/>
      <w:r w:rsidRPr="007225DA">
        <w:rPr>
          <w:rFonts w:ascii="Times New Roman" w:hAnsi="Times New Roman" w:cs="Times New Roman"/>
          <w:bCs/>
          <w:sz w:val="24"/>
          <w:szCs w:val="24"/>
        </w:rPr>
        <w:t>Kuchhal</w:t>
      </w:r>
      <w:proofErr w:type="spellEnd"/>
      <w:r w:rsidRPr="007225DA">
        <w:rPr>
          <w:rFonts w:ascii="Times New Roman" w:hAnsi="Times New Roman" w:cs="Times New Roman"/>
          <w:bCs/>
          <w:sz w:val="24"/>
          <w:szCs w:val="24"/>
        </w:rPr>
        <w:t xml:space="preserve">, M. C., &amp; </w:t>
      </w:r>
      <w:proofErr w:type="spellStart"/>
      <w:r w:rsidRPr="007225DA">
        <w:rPr>
          <w:rFonts w:ascii="Times New Roman" w:hAnsi="Times New Roman" w:cs="Times New Roman"/>
          <w:bCs/>
          <w:sz w:val="24"/>
          <w:szCs w:val="24"/>
        </w:rPr>
        <w:t>Kuchhal</w:t>
      </w:r>
      <w:proofErr w:type="spellEnd"/>
      <w:r w:rsidRPr="007225DA">
        <w:rPr>
          <w:rFonts w:ascii="Times New Roman" w:hAnsi="Times New Roman" w:cs="Times New Roman"/>
          <w:bCs/>
          <w:sz w:val="24"/>
          <w:szCs w:val="24"/>
        </w:rPr>
        <w:t xml:space="preserve">, V. (2013). Business Laws. New Delhi. Vikas Publishing House. </w:t>
      </w:r>
    </w:p>
    <w:p w14:paraId="189FD37F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t xml:space="preserve">● Maheshwari, S. N., &amp; Maheshwari, S. K. (2011). A Manual of Business Laws. Himalaya Publishing House Pvt. Ltd. </w:t>
      </w:r>
    </w:p>
    <w:p w14:paraId="46817365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t xml:space="preserve">● Sharma, J. P., &amp; Kanojia, S. (2018). Business Laws. New Delhi. Bharat Law House Pvt. Ltd. </w:t>
      </w:r>
    </w:p>
    <w:p w14:paraId="6F34D5BC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t xml:space="preserve">● Singh, A. (2008). The Principles of Mercantile Law. Lucknow. Eastern Book Company. </w:t>
      </w:r>
    </w:p>
    <w:p w14:paraId="58F88AA7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t xml:space="preserve">● </w:t>
      </w:r>
      <w:proofErr w:type="spellStart"/>
      <w:r w:rsidRPr="007225DA">
        <w:rPr>
          <w:rFonts w:ascii="Times New Roman" w:hAnsi="Times New Roman" w:cs="Times New Roman"/>
          <w:bCs/>
          <w:sz w:val="24"/>
          <w:szCs w:val="24"/>
        </w:rPr>
        <w:t>Sulphey</w:t>
      </w:r>
      <w:proofErr w:type="spellEnd"/>
      <w:r w:rsidRPr="007225DA">
        <w:rPr>
          <w:rFonts w:ascii="Times New Roman" w:hAnsi="Times New Roman" w:cs="Times New Roman"/>
          <w:bCs/>
          <w:sz w:val="24"/>
          <w:szCs w:val="24"/>
        </w:rPr>
        <w:t xml:space="preserve">, M. M., &amp; Basheer, AZ-HAR. (2014). Laws for Business, 5th ed. PHI Learning </w:t>
      </w:r>
    </w:p>
    <w:p w14:paraId="51EBFE29" w14:textId="77777777" w:rsidR="00B25C61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t xml:space="preserve">● </w:t>
      </w:r>
      <w:proofErr w:type="spellStart"/>
      <w:r w:rsidRPr="007225DA">
        <w:rPr>
          <w:rFonts w:ascii="Times New Roman" w:hAnsi="Times New Roman" w:cs="Times New Roman"/>
          <w:bCs/>
          <w:sz w:val="24"/>
          <w:szCs w:val="24"/>
        </w:rPr>
        <w:t>Tulsian</w:t>
      </w:r>
      <w:proofErr w:type="spellEnd"/>
      <w:r w:rsidRPr="007225DA">
        <w:rPr>
          <w:rFonts w:ascii="Times New Roman" w:hAnsi="Times New Roman" w:cs="Times New Roman"/>
          <w:bCs/>
          <w:sz w:val="24"/>
          <w:szCs w:val="24"/>
        </w:rPr>
        <w:t xml:space="preserve">, P. C. (2000) Business Law. New Delhi. Tata McGraw Hill. </w:t>
      </w:r>
    </w:p>
    <w:p w14:paraId="65824E66" w14:textId="77777777" w:rsidR="00B25C61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</w:p>
    <w:p w14:paraId="53068149" w14:textId="77777777" w:rsidR="00B25C61" w:rsidRPr="007225DA" w:rsidRDefault="00B25C61" w:rsidP="00B25C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7225DA">
        <w:rPr>
          <w:rFonts w:ascii="Times New Roman" w:hAnsi="Times New Roman" w:cs="Times New Roman"/>
          <w:b/>
          <w:sz w:val="24"/>
          <w:szCs w:val="24"/>
        </w:rPr>
        <w:t xml:space="preserve">Suggestive Readings </w:t>
      </w:r>
    </w:p>
    <w:p w14:paraId="3B9AAC61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t xml:space="preserve">● Arora, S. (2021) Business Laws. New Delhi. </w:t>
      </w:r>
      <w:proofErr w:type="spellStart"/>
      <w:r w:rsidRPr="007225DA">
        <w:rPr>
          <w:rFonts w:ascii="Times New Roman" w:hAnsi="Times New Roman" w:cs="Times New Roman"/>
          <w:bCs/>
          <w:sz w:val="24"/>
          <w:szCs w:val="24"/>
        </w:rPr>
        <w:t>Taxmann</w:t>
      </w:r>
      <w:proofErr w:type="spellEnd"/>
      <w:r w:rsidRPr="007225D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7D3DD6E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t xml:space="preserve">● Das &amp; Roy (2018). Business Laws. Oxford University Press. 14 </w:t>
      </w:r>
    </w:p>
    <w:p w14:paraId="55E296C8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t xml:space="preserve">● Sharma, J. P., &amp; Kanojia S. (2015). </w:t>
      </w:r>
      <w:proofErr w:type="spellStart"/>
      <w:r w:rsidRPr="007225DA">
        <w:rPr>
          <w:rFonts w:ascii="Times New Roman" w:hAnsi="Times New Roman" w:cs="Times New Roman"/>
          <w:bCs/>
          <w:sz w:val="24"/>
          <w:szCs w:val="24"/>
        </w:rPr>
        <w:t>Vyavsayik</w:t>
      </w:r>
      <w:proofErr w:type="spellEnd"/>
      <w:r w:rsidRPr="007225D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7225DA">
        <w:rPr>
          <w:rFonts w:ascii="Times New Roman" w:hAnsi="Times New Roman" w:cs="Times New Roman"/>
          <w:bCs/>
          <w:sz w:val="24"/>
          <w:szCs w:val="24"/>
        </w:rPr>
        <w:t>Sanniyam</w:t>
      </w:r>
      <w:proofErr w:type="spellEnd"/>
      <w:r w:rsidRPr="007225DA">
        <w:rPr>
          <w:rFonts w:ascii="Times New Roman" w:hAnsi="Times New Roman" w:cs="Times New Roman"/>
          <w:bCs/>
          <w:sz w:val="24"/>
          <w:szCs w:val="24"/>
        </w:rPr>
        <w:t xml:space="preserve">, Delhi University Hindi Cell. (For Hindi) </w:t>
      </w:r>
    </w:p>
    <w:p w14:paraId="70BF5DFB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t xml:space="preserve">● The Indian Contract Act, 1872. </w:t>
      </w:r>
    </w:p>
    <w:p w14:paraId="78855287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● The Sale of Goods Act, 1930. </w:t>
      </w:r>
    </w:p>
    <w:p w14:paraId="2DBBF80F" w14:textId="77777777" w:rsidR="00B25C61" w:rsidRPr="007225DA" w:rsidRDefault="00B25C61" w:rsidP="00B25C61">
      <w:pPr>
        <w:rPr>
          <w:rFonts w:ascii="Times New Roman" w:hAnsi="Times New Roman" w:cs="Times New Roman"/>
          <w:bCs/>
          <w:sz w:val="24"/>
          <w:szCs w:val="24"/>
        </w:rPr>
      </w:pPr>
      <w:r w:rsidRPr="007225DA">
        <w:rPr>
          <w:rFonts w:ascii="Times New Roman" w:hAnsi="Times New Roman" w:cs="Times New Roman"/>
          <w:bCs/>
          <w:sz w:val="24"/>
          <w:szCs w:val="24"/>
        </w:rPr>
        <w:t>● The Limited Liability Partnership Act, 2008.</w:t>
      </w:r>
    </w:p>
    <w:p w14:paraId="7795965B" w14:textId="77777777" w:rsidR="00285E3D" w:rsidRDefault="00285E3D">
      <w:pPr>
        <w:pStyle w:val="Normal1"/>
      </w:pPr>
    </w:p>
    <w:sectPr w:rsidR="00285E3D" w:rsidSect="00285E3D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EDE1A" w14:textId="77777777" w:rsidR="00E3056E" w:rsidRDefault="00E3056E" w:rsidP="00F81F2D">
      <w:pPr>
        <w:spacing w:after="0" w:line="240" w:lineRule="auto"/>
      </w:pPr>
      <w:r>
        <w:separator/>
      </w:r>
    </w:p>
  </w:endnote>
  <w:endnote w:type="continuationSeparator" w:id="0">
    <w:p w14:paraId="6C86E883" w14:textId="77777777" w:rsidR="00E3056E" w:rsidRDefault="00E3056E" w:rsidP="00F8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817AE" w14:textId="77777777" w:rsidR="00E3056E" w:rsidRDefault="00E3056E" w:rsidP="00F81F2D">
      <w:pPr>
        <w:spacing w:after="0" w:line="240" w:lineRule="auto"/>
      </w:pPr>
      <w:r>
        <w:separator/>
      </w:r>
    </w:p>
  </w:footnote>
  <w:footnote w:type="continuationSeparator" w:id="0">
    <w:p w14:paraId="69EE5A7E" w14:textId="77777777" w:rsidR="00E3056E" w:rsidRDefault="00E3056E" w:rsidP="00F81F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75AB2"/>
    <w:multiLevelType w:val="hybridMultilevel"/>
    <w:tmpl w:val="DDA81C5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925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3D"/>
    <w:rsid w:val="0006561A"/>
    <w:rsid w:val="00096ABD"/>
    <w:rsid w:val="001E78EA"/>
    <w:rsid w:val="00285E3D"/>
    <w:rsid w:val="003258F5"/>
    <w:rsid w:val="00331622"/>
    <w:rsid w:val="003D306D"/>
    <w:rsid w:val="00466BA2"/>
    <w:rsid w:val="004A6567"/>
    <w:rsid w:val="00590E03"/>
    <w:rsid w:val="00594ADC"/>
    <w:rsid w:val="006603BA"/>
    <w:rsid w:val="006769A7"/>
    <w:rsid w:val="00713C7E"/>
    <w:rsid w:val="007B7939"/>
    <w:rsid w:val="007C04FC"/>
    <w:rsid w:val="008911A1"/>
    <w:rsid w:val="008A357C"/>
    <w:rsid w:val="008C70C3"/>
    <w:rsid w:val="00B156D3"/>
    <w:rsid w:val="00B25C61"/>
    <w:rsid w:val="00B5408F"/>
    <w:rsid w:val="00D4189C"/>
    <w:rsid w:val="00D42C99"/>
    <w:rsid w:val="00D46631"/>
    <w:rsid w:val="00D82A5C"/>
    <w:rsid w:val="00DC4B21"/>
    <w:rsid w:val="00E3056E"/>
    <w:rsid w:val="00EC0270"/>
    <w:rsid w:val="00F8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896A1"/>
  <w15:docId w15:val="{F6FE3C5A-3438-449F-B54B-8D3B32A73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285E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285E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285E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285E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285E3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285E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85E3D"/>
  </w:style>
  <w:style w:type="paragraph" w:styleId="Title">
    <w:name w:val="Title"/>
    <w:basedOn w:val="Normal1"/>
    <w:next w:val="Normal1"/>
    <w:rsid w:val="00285E3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285E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5E3D"/>
    <w:tblPr>
      <w:tblStyleRowBandSize w:val="1"/>
      <w:tblStyleColBandSize w:val="1"/>
      <w:tblCellMar>
        <w:left w:w="72" w:type="dxa"/>
        <w:bottom w:w="15" w:type="dxa"/>
        <w:right w:w="72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81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F2D"/>
  </w:style>
  <w:style w:type="paragraph" w:styleId="Footer">
    <w:name w:val="footer"/>
    <w:basedOn w:val="Normal"/>
    <w:link w:val="FooterChar"/>
    <w:uiPriority w:val="99"/>
    <w:unhideWhenUsed/>
    <w:rsid w:val="00F81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F2D"/>
  </w:style>
  <w:style w:type="paragraph" w:styleId="ListParagraph">
    <w:name w:val="List Paragraph"/>
    <w:basedOn w:val="Normal"/>
    <w:uiPriority w:val="34"/>
    <w:qFormat/>
    <w:rsid w:val="00B25C61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2</cp:revision>
  <dcterms:created xsi:type="dcterms:W3CDTF">2026-03-02T22:43:00Z</dcterms:created>
  <dcterms:modified xsi:type="dcterms:W3CDTF">2026-03-02T22:43:00Z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6a987d75-a843-43a2-ac8f-60302f94b2c3</vt:lpwstr>
  </property>
</Properties>
</file>