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8D10" w14:textId="77777777" w:rsidR="00CC68DA" w:rsidRPr="00CC68DA" w:rsidRDefault="00CC68DA" w:rsidP="00CC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2318"/>
        <w:gridCol w:w="2506"/>
        <w:gridCol w:w="1346"/>
        <w:gridCol w:w="2131"/>
      </w:tblGrid>
      <w:tr w:rsidR="00DC3DFE" w:rsidRPr="00CC68DA" w14:paraId="633899A2" w14:textId="77777777" w:rsidTr="00CC68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18817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C68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S.No</w:t>
            </w:r>
            <w:proofErr w:type="spellEnd"/>
            <w:r w:rsidRPr="00CC68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E95B2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1C878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References From</w:t>
            </w:r>
          </w:p>
          <w:p w14:paraId="27B498B5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Recommended Text</w:t>
            </w:r>
          </w:p>
          <w:p w14:paraId="56532DEC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58C3A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Tentative Time Schedule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B17093" w14:textId="77777777" w:rsidR="00CC68DA" w:rsidRPr="00CC68DA" w:rsidRDefault="00CC68DA" w:rsidP="00CC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Internal Assessment</w:t>
            </w:r>
          </w:p>
        </w:tc>
      </w:tr>
      <w:tr w:rsidR="00DC3DFE" w:rsidRPr="00CC68DA" w14:paraId="52671ED8" w14:textId="77777777" w:rsidTr="00CC68DA">
        <w:trPr>
          <w:trHeight w:val="2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ABAB7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Calibri" w:eastAsia="Times New Roman" w:hAnsi="Calibri" w:cs="Calibri"/>
                <w:color w:val="000000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56CA4" w14:textId="0515DBDA" w:rsidR="00CC68DA" w:rsidRDefault="00CC68DA" w:rsidP="00CC68DA">
            <w:pPr>
              <w:spacing w:after="0" w:line="240" w:lineRule="auto"/>
            </w:pPr>
            <w:r>
              <w:t>Unit-</w:t>
            </w:r>
            <w:proofErr w:type="gramStart"/>
            <w:r>
              <w:t xml:space="preserve">1 </w:t>
            </w:r>
            <w:r>
              <w:t>.</w:t>
            </w:r>
            <w:proofErr w:type="gramEnd"/>
            <w:r>
              <w:t xml:space="preserve"> Introduction</w:t>
            </w:r>
          </w:p>
          <w:p w14:paraId="5289B04F" w14:textId="329FF444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br/>
            </w:r>
            <w:r>
              <w:t>What is environmental economics; review of micro economics and welfare economics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C82C2" w14:textId="77777777" w:rsidR="00CC68DA" w:rsidRDefault="00CC68DA" w:rsidP="00CC68DA">
            <w:pPr>
              <w:spacing w:after="0" w:line="240" w:lineRule="auto"/>
            </w:pPr>
            <w:r>
              <w:t xml:space="preserve">Chapter 1: Skip Section III. </w:t>
            </w:r>
          </w:p>
          <w:p w14:paraId="33045038" w14:textId="77777777" w:rsidR="00CC68DA" w:rsidRDefault="00CC68DA" w:rsidP="00CC68DA">
            <w:pPr>
              <w:spacing w:after="0" w:line="240" w:lineRule="auto"/>
            </w:pPr>
            <w:r>
              <w:t xml:space="preserve">Chapter 2 </w:t>
            </w:r>
          </w:p>
          <w:p w14:paraId="058F1CF7" w14:textId="77777777" w:rsidR="00CC68DA" w:rsidRDefault="00CC68DA" w:rsidP="00CC68DA">
            <w:pPr>
              <w:spacing w:after="0" w:line="240" w:lineRule="auto"/>
            </w:pPr>
            <w:r>
              <w:t>Chapter 3: Do Sections I, II, III (skip section III.B pp. 47-52) and IV. Chapter 4</w:t>
            </w:r>
          </w:p>
          <w:p w14:paraId="664538EC" w14:textId="162B6DB3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 xml:space="preserve">Don Fullerton and Robert </w:t>
            </w:r>
            <w:proofErr w:type="spellStart"/>
            <w:r>
              <w:t>Stavins</w:t>
            </w:r>
            <w:proofErr w:type="spellEnd"/>
            <w:r>
              <w:t xml:space="preserve"> (1998). “How Economists See the Environment.” Nature, Vol. 395, Oct 1, 1998, pp. 433-434.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5A89A" w14:textId="188426A0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1</w:t>
            </w:r>
            <w:r w:rsidRPr="00CC68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week-3</w:t>
            </w:r>
            <w:r w:rsidRPr="00CC68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week</w:t>
            </w:r>
          </w:p>
          <w:p w14:paraId="5641E0E1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CF5C6" w14:textId="52244BAC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10 Marks class test </w:t>
            </w:r>
            <w:proofErr w:type="gramStart"/>
            <w:r w:rsidRPr="00CC68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( </w:t>
            </w:r>
            <w:r w:rsidRPr="00CC68DA">
              <w:rPr>
                <w:rFonts w:ascii="Calibri" w:eastAsia="Times New Roman" w:hAnsi="Calibri" w:cs="Calibri"/>
                <w:color w:val="000000"/>
                <w:u w:val="single"/>
                <w:shd w:val="clear" w:color="auto" w:fill="FFFF00"/>
                <w:lang w:eastAsia="en-IN"/>
              </w:rPr>
              <w:t>Tentative</w:t>
            </w:r>
            <w:proofErr w:type="gramEnd"/>
            <w:r w:rsidRPr="00CC68DA">
              <w:rPr>
                <w:rFonts w:ascii="Calibri" w:eastAsia="Times New Roman" w:hAnsi="Calibri" w:cs="Calibri"/>
                <w:color w:val="000000"/>
                <w:u w:val="single"/>
                <w:shd w:val="clear" w:color="auto" w:fill="FFFF00"/>
                <w:lang w:eastAsia="en-IN"/>
              </w:rPr>
              <w:t xml:space="preserve"> time</w:t>
            </w:r>
            <w:r w:rsidRPr="00CC68DA">
              <w:rPr>
                <w:rFonts w:ascii="Calibri" w:eastAsia="Times New Roman" w:hAnsi="Calibri" w:cs="Calibri"/>
                <w:color w:val="000000"/>
                <w:lang w:eastAsia="en-IN"/>
              </w:rPr>
              <w:t>) </w:t>
            </w:r>
            <w:r w:rsidR="00DC3DFE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  <w:r w:rsidR="00DC3DFE" w:rsidRPr="00DC3DFE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th</w:t>
            </w:r>
            <w:r w:rsidR="00DC3DF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Jan 2021</w:t>
            </w:r>
          </w:p>
          <w:p w14:paraId="614D8532" w14:textId="0B160BC1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10 Marks class </w:t>
            </w:r>
            <w:proofErr w:type="gramStart"/>
            <w:r w:rsidRPr="00CC68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test( </w:t>
            </w:r>
            <w:r w:rsidRPr="00CC68DA">
              <w:rPr>
                <w:rFonts w:ascii="Calibri" w:eastAsia="Times New Roman" w:hAnsi="Calibri" w:cs="Calibri"/>
                <w:color w:val="000000"/>
                <w:u w:val="single"/>
                <w:shd w:val="clear" w:color="auto" w:fill="FFFF00"/>
                <w:lang w:eastAsia="en-IN"/>
              </w:rPr>
              <w:t>Tentative</w:t>
            </w:r>
            <w:proofErr w:type="gramEnd"/>
            <w:r w:rsidRPr="00CC68DA">
              <w:rPr>
                <w:rFonts w:ascii="Calibri" w:eastAsia="Times New Roman" w:hAnsi="Calibri" w:cs="Calibri"/>
                <w:color w:val="000000"/>
                <w:u w:val="single"/>
                <w:shd w:val="clear" w:color="auto" w:fill="FFFF00"/>
                <w:lang w:eastAsia="en-IN"/>
              </w:rPr>
              <w:t xml:space="preserve"> time</w:t>
            </w:r>
            <w:r w:rsidRPr="00CC68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)          </w:t>
            </w:r>
            <w:r w:rsidRPr="00CC68D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N"/>
              </w:rPr>
              <w:t xml:space="preserve">5 Marks for Attendance </w:t>
            </w:r>
            <w:r w:rsidRPr="00CC68DA">
              <w:rPr>
                <w:rFonts w:ascii="Calibri" w:eastAsia="Times New Roman" w:hAnsi="Calibri" w:cs="Calibri"/>
                <w:color w:val="000000"/>
                <w:lang w:eastAsia="en-IN"/>
              </w:rPr>
              <w:t>More than 67% but less than 70% - 1Mark         70 % or more but less than 75% - 2 Marks 75% or more but less than 80% - 3 Marks      80% or more but less than 85% - 4 Marks       85% and above - 5 Marks</w:t>
            </w:r>
          </w:p>
          <w:p w14:paraId="75FBA7F3" w14:textId="77777777" w:rsidR="00CC68DA" w:rsidRPr="00CC68DA" w:rsidRDefault="00CC68DA" w:rsidP="00CC68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</w:p>
        </w:tc>
      </w:tr>
      <w:tr w:rsidR="00DC3DFE" w:rsidRPr="00CC68DA" w14:paraId="032D54E3" w14:textId="77777777" w:rsidTr="00CC68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73130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Calibri" w:eastAsia="Times New Roman" w:hAnsi="Calibri" w:cs="Calibri"/>
                <w:color w:val="000000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6EDC7" w14:textId="668CD362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 xml:space="preserve">Unit-2 </w:t>
            </w:r>
            <w:r>
              <w:t xml:space="preserve">The Theory of </w:t>
            </w:r>
            <w:proofErr w:type="gramStart"/>
            <w:r>
              <w:t>Externalities :</w:t>
            </w:r>
            <w:proofErr w:type="gramEnd"/>
            <w:r>
              <w:t xml:space="preserve"> Pareto optimality and market failure in the presence of externalities; property rights and the Coase theorem.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0EA7C" w14:textId="77777777" w:rsidR="00CC68DA" w:rsidRDefault="00CC68DA" w:rsidP="00CC68DA">
            <w:pPr>
              <w:spacing w:after="0" w:line="240" w:lineRule="auto"/>
            </w:pPr>
            <w:r>
              <w:t xml:space="preserve">Chapter 5: Skip Section V (Pricing Public Goods and </w:t>
            </w:r>
            <w:proofErr w:type="spellStart"/>
            <w:r>
              <w:t>Bads</w:t>
            </w:r>
            <w:proofErr w:type="spellEnd"/>
            <w:r>
              <w:t xml:space="preserve">) </w:t>
            </w:r>
          </w:p>
          <w:p w14:paraId="118A7E3E" w14:textId="43171F84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>Chapter 13: Do Section I only (Coase and the Assignment of Property Rights)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9D72F" w14:textId="545578DB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4</w:t>
            </w:r>
            <w:r w:rsidRPr="00CC68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week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0E491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C3DFE" w:rsidRPr="00CC68DA" w14:paraId="61825693" w14:textId="77777777" w:rsidTr="00CC68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E4381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Calibri" w:eastAsia="Times New Roman" w:hAnsi="Calibri" w:cs="Calibri"/>
                <w:color w:val="000000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0B12B" w14:textId="583CBA6D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 xml:space="preserve">Unit-3 </w:t>
            </w:r>
            <w:r>
              <w:t xml:space="preserve">The Design and Implementation of Environmental </w:t>
            </w:r>
            <w:proofErr w:type="gramStart"/>
            <w:r>
              <w:t>Policy :</w:t>
            </w:r>
            <w:proofErr w:type="gramEnd"/>
            <w:r>
              <w:t xml:space="preserve"> Overview; Pigouvian taxes and effluent fees; tradable permits; choice between taxes and quotas under uncertainty; implementation of environmental policy.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5450F" w14:textId="77777777" w:rsidR="00CC68DA" w:rsidRDefault="00CC68DA" w:rsidP="00CC68DA">
            <w:pPr>
              <w:spacing w:after="0" w:line="240" w:lineRule="auto"/>
            </w:pPr>
            <w:r>
              <w:t xml:space="preserve">Chapter 11: Skip Sections II and VI Chapter 12: Do all sections </w:t>
            </w:r>
          </w:p>
          <w:p w14:paraId="35D849B5" w14:textId="77777777" w:rsidR="00CC68DA" w:rsidRDefault="00CC68DA" w:rsidP="00CC68DA">
            <w:pPr>
              <w:spacing w:after="0" w:line="240" w:lineRule="auto"/>
            </w:pPr>
            <w:r>
              <w:t xml:space="preserve">Chapter 13: Do Sections II.A and II.B Chapter 14 </w:t>
            </w:r>
          </w:p>
          <w:p w14:paraId="482B3F06" w14:textId="77777777" w:rsidR="00CC68DA" w:rsidRDefault="00CC68DA" w:rsidP="00CC68DA">
            <w:pPr>
              <w:spacing w:after="0" w:line="240" w:lineRule="auto"/>
            </w:pPr>
            <w:r>
              <w:t>Chapter 15: Do Sections I and II (two typos on p. 303 – check with instructor)</w:t>
            </w:r>
          </w:p>
          <w:p w14:paraId="5AA72A27" w14:textId="6AFC8055" w:rsidR="009B550B" w:rsidRPr="00CC68DA" w:rsidRDefault="009B550B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t>Schmalensee</w:t>
            </w:r>
            <w:proofErr w:type="spellEnd"/>
            <w:r>
              <w:t xml:space="preserve">, Richard and Robert N. </w:t>
            </w:r>
            <w:proofErr w:type="spellStart"/>
            <w:r>
              <w:t>Stavins</w:t>
            </w:r>
            <w:proofErr w:type="spellEnd"/>
            <w:r>
              <w:t xml:space="preserve"> (2017). “The design of environmental markets: What have we learned from experience with cap and trade?” Oxford Review of Economic Policy, Vol. 33, No. 4, pp. 572-588. Blackman, Allen, Li, Z., and Liu, A. A. (2018). “Efficacy of command-and-control and market-based environmental regulation in developing countries,” Annual Review of Resource </w:t>
            </w:r>
            <w:r>
              <w:lastRenderedPageBreak/>
              <w:t>Economics, Vol. 10, pp. 381-404.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902FE" w14:textId="76B2CF5B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Feb 1</w:t>
            </w:r>
            <w:r w:rsidRPr="00CC68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week -</w:t>
            </w:r>
            <w:r w:rsidR="009B550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 1</w:t>
            </w:r>
            <w:r w:rsidR="009B550B" w:rsidRPr="009B55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="009B550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week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4A889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C3DFE" w:rsidRPr="00CC68DA" w14:paraId="68AC68CF" w14:textId="77777777" w:rsidTr="00CC68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03831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Calibri" w:eastAsia="Times New Roman" w:hAnsi="Calibri" w:cs="Calibri"/>
                <w:color w:val="000000"/>
                <w:lang w:eastAsia="en-I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89422" w14:textId="35063FAA" w:rsidR="00CC68DA" w:rsidRPr="00CC68DA" w:rsidRDefault="009B550B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 xml:space="preserve">Unit-4 </w:t>
            </w:r>
            <w:r>
              <w:t xml:space="preserve">International Environmental </w:t>
            </w:r>
            <w:proofErr w:type="gramStart"/>
            <w:r>
              <w:t>Problems :</w:t>
            </w:r>
            <w:proofErr w:type="gramEnd"/>
            <w:r>
              <w:t xml:space="preserve"> Trans-boundary environmental problems; economics of climate change; trade and environment.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49B55" w14:textId="0478B5D7" w:rsidR="00CC68DA" w:rsidRPr="00CC68DA" w:rsidRDefault="009B550B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>Jonathan Harris and Brian Roach (2018). Environmental and Natural Resource Economics: A Contemporary Approach, Routledge. Chapters 12, 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7E830" w14:textId="02F067A6" w:rsidR="00CC68DA" w:rsidRPr="00CC68DA" w:rsidRDefault="009B550B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 2</w:t>
            </w:r>
            <w:r w:rsidRPr="009B55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week-3</w:t>
            </w:r>
            <w:r w:rsidRPr="009B55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week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7140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C3DFE" w:rsidRPr="00CC68DA" w14:paraId="50746204" w14:textId="77777777" w:rsidTr="00CC68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60823" w14:textId="248B3F20" w:rsidR="009B550B" w:rsidRPr="00CC68DA" w:rsidRDefault="009B550B" w:rsidP="00CC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970ED" w14:textId="77777777" w:rsidR="009B550B" w:rsidRDefault="009B550B" w:rsidP="00CC68DA">
            <w:pPr>
              <w:spacing w:after="0" w:line="240" w:lineRule="auto"/>
            </w:pPr>
            <w:r>
              <w:t xml:space="preserve">Unit-5 </w:t>
            </w:r>
            <w:r>
              <w:t>Measuring the Benefits of Environmental Improvements (approx. 14 lectures): Nonmarket values and measurement methods; risk assessment and perception.</w:t>
            </w:r>
          </w:p>
          <w:p w14:paraId="35B2F577" w14:textId="4117E355" w:rsidR="009B550B" w:rsidRDefault="009B550B" w:rsidP="00CC68DA">
            <w:pPr>
              <w:spacing w:after="0" w:line="240" w:lineRule="auto"/>
            </w:pPr>
            <w:r>
              <w:t xml:space="preserve">Unit-6 </w:t>
            </w:r>
            <w:r>
              <w:t>Sustainable Development (1 lecture): Concepts; measurement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A5ABC" w14:textId="77777777" w:rsidR="009B550B" w:rsidRDefault="009B550B" w:rsidP="009B550B">
            <w:pPr>
              <w:spacing w:after="0" w:line="240" w:lineRule="auto"/>
            </w:pPr>
            <w:r>
              <w:t xml:space="preserve">Chapter 7: Skip Section VI (Discrete Choice). Do all other sections. Chapter 8: Do p. 147 and Section IV (skip section IV.E). </w:t>
            </w:r>
          </w:p>
          <w:p w14:paraId="5D1B45FA" w14:textId="4D572BDB" w:rsidR="009B550B" w:rsidRDefault="009B550B" w:rsidP="009B550B">
            <w:pPr>
              <w:spacing w:after="0" w:line="240" w:lineRule="auto"/>
            </w:pPr>
            <w:r>
              <w:t>Chapter 10.</w:t>
            </w:r>
          </w:p>
          <w:p w14:paraId="2D7FAC66" w14:textId="1604B317" w:rsidR="009B550B" w:rsidRDefault="009B550B" w:rsidP="009B550B">
            <w:pPr>
              <w:spacing w:after="0" w:line="240" w:lineRule="auto"/>
            </w:pPr>
            <w:r>
              <w:t>Geoffrey Heal (2012). “Reflections—Defining and Measuring Sustainability” Review of Environmental Economics and Policy Vol. 6, No. 1 (winter 2012), p. 147–163.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A39B2F" w14:textId="77777777" w:rsidR="009B550B" w:rsidRDefault="009B550B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Mar 22-31(5 lectures) excluding mid-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break</w:t>
            </w:r>
          </w:p>
          <w:p w14:paraId="16059A8D" w14:textId="16194E75" w:rsidR="009B550B" w:rsidRDefault="009B550B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Apirl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</w:t>
            </w:r>
            <w:r w:rsidRPr="009B55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week -2</w:t>
            </w:r>
            <w:r w:rsidRPr="009B55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D05D" w14:textId="77777777" w:rsidR="009B550B" w:rsidRPr="00CC68DA" w:rsidRDefault="009B550B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CC68DA" w:rsidRPr="00CC68DA" w14:paraId="0F3C8E43" w14:textId="77777777" w:rsidTr="00CC68DA">
        <w:trPr>
          <w:trHeight w:val="46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DAEC2" w14:textId="77777777" w:rsidR="00CC68DA" w:rsidRPr="00CC68DA" w:rsidRDefault="00CC68DA" w:rsidP="00CC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READINGS LIST</w:t>
            </w:r>
          </w:p>
          <w:p w14:paraId="0A4B1523" w14:textId="64FF763C" w:rsidR="00CC68DA" w:rsidRDefault="009B550B" w:rsidP="00DC3D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/>
            </w:pPr>
            <w:r>
              <w:t>All chapters below refer to Kolstad (2012). Entire chapter has to be covered except where sections to be skipped are specifically mentioned.</w:t>
            </w:r>
          </w:p>
          <w:p w14:paraId="1D66F55C" w14:textId="787068AF" w:rsidR="009B550B" w:rsidRDefault="009B550B" w:rsidP="009B55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/>
            </w:pPr>
            <w:r>
              <w:t xml:space="preserve">Overview of environmental problems in India [required] Three Year Action Agenda (NITI Aayog, April 2017): Chapter 23 (Environment and Forests) </w:t>
            </w:r>
          </w:p>
          <w:p w14:paraId="5EFA2C9D" w14:textId="77777777" w:rsidR="00DC3DFE" w:rsidRDefault="009B550B" w:rsidP="009B55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/>
            </w:pPr>
            <w:r>
              <w:t>Economic Survey 2017-18 Volume 2, Chapter 5 p. 77-78 (Air Pollution in Delhi).</w:t>
            </w:r>
          </w:p>
          <w:p w14:paraId="7770E4D4" w14:textId="77777777" w:rsidR="00DC3DFE" w:rsidRDefault="009B550B" w:rsidP="009B55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/>
            </w:pPr>
            <w:r>
              <w:t xml:space="preserve"> State of Environment Report: India 2009 (Ministry of Environment and Forests, Government of India, 2009): Chapter 2 (State and Trends of the Environment): Land. Air, Water, Biodiversity (p. 9 to 71). </w:t>
            </w:r>
          </w:p>
          <w:p w14:paraId="6825DA82" w14:textId="3E8E62CB" w:rsidR="009B550B" w:rsidRPr="00DC3DFE" w:rsidRDefault="009B550B" w:rsidP="009B55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/>
            </w:pPr>
            <w:r>
              <w:t>Useful source of environmental statistics: http://www.indiaenvironmentportal.org.in/content/453907/envistats-india-2018/ http://www.indiaenvironmentportal.org.in/content/462580/envistats-india-2019-volienvironment-statistics/</w:t>
            </w:r>
          </w:p>
        </w:tc>
      </w:tr>
      <w:tr w:rsidR="00DC3DFE" w:rsidRPr="00CC68DA" w14:paraId="47823A66" w14:textId="77777777" w:rsidTr="00CC68D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A5C6F" w14:textId="77777777" w:rsidR="00CC68DA" w:rsidRPr="00CC68DA" w:rsidRDefault="00CC68DA" w:rsidP="00CC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>Internal Assessment and Final Exam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8DBB9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CC68DA" w:rsidRPr="00CC68DA" w14:paraId="2EF6596B" w14:textId="77777777" w:rsidTr="00CC68D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72E00" w14:textId="295A5FB2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CC68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IN"/>
              </w:rPr>
              <w:t>The  University</w:t>
            </w:r>
            <w:proofErr w:type="gramEnd"/>
            <w:r w:rsidRPr="00CC68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IN"/>
              </w:rPr>
              <w:t xml:space="preserve">  end  of  semester  exam  will  be  worth  75  marks  which  </w:t>
            </w:r>
            <w:r w:rsidR="00DC3D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IN"/>
              </w:rPr>
              <w:t>may be physical mode / online.</w:t>
            </w:r>
            <w:r w:rsidRPr="00CC68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IN"/>
              </w:rPr>
              <w:t> </w:t>
            </w:r>
          </w:p>
          <w:p w14:paraId="307C92C3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C68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IN"/>
              </w:rPr>
              <w:t>The internal Assessment would be a total of 25 which would comprise 5 marks for attendance and 20 marks for two class tests of 10 marks each or 1 project work in lieu of one class test. </w:t>
            </w:r>
          </w:p>
          <w:p w14:paraId="361717BC" w14:textId="77777777" w:rsidR="00CC68DA" w:rsidRPr="00CC68DA" w:rsidRDefault="00CC68DA" w:rsidP="00CC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2E1744A5" w14:textId="77777777" w:rsidR="00CC68DA" w:rsidRPr="00CC68DA" w:rsidRDefault="00CC68DA" w:rsidP="00CC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AA407A9" w14:textId="7FE4BF57" w:rsidR="00E937DB" w:rsidRDefault="00E937DB"/>
    <w:sectPr w:rsidR="00E93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65D77"/>
    <w:multiLevelType w:val="hybridMultilevel"/>
    <w:tmpl w:val="E236E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DA"/>
    <w:rsid w:val="009B550B"/>
    <w:rsid w:val="00CC68DA"/>
    <w:rsid w:val="00DC3DFE"/>
    <w:rsid w:val="00E9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A23C"/>
  <w15:chartTrackingRefBased/>
  <w15:docId w15:val="{D2864D58-4B44-4D28-B2C5-6819BC67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B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5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80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pummy yadav</dc:creator>
  <cp:keywords/>
  <dc:description/>
  <cp:lastModifiedBy>pummy yadav</cp:lastModifiedBy>
  <cp:revision>1</cp:revision>
  <dcterms:created xsi:type="dcterms:W3CDTF">2021-02-26T18:53:00Z</dcterms:created>
  <dcterms:modified xsi:type="dcterms:W3CDTF">2021-02-26T19:18:00Z</dcterms:modified>
</cp:coreProperties>
</file>