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FD345" w14:textId="1ECC1FA3" w:rsidR="00D05E17" w:rsidRPr="00755254" w:rsidRDefault="00FD5D29" w:rsidP="00D05E17">
      <w:pPr>
        <w:spacing w:after="0" w:line="240" w:lineRule="auto"/>
        <w:jc w:val="center"/>
        <w:rPr>
          <w:rFonts w:ascii="Bookman Old Style" w:hAnsi="Bookman Old Style"/>
          <w:b/>
          <w:sz w:val="32"/>
          <w:szCs w:val="32"/>
        </w:rPr>
      </w:pPr>
      <w:r>
        <w:rPr>
          <w:rFonts w:ascii="Bookman Old Style" w:hAnsi="Bookman Old Style"/>
          <w:b/>
          <w:sz w:val="32"/>
          <w:szCs w:val="32"/>
        </w:rPr>
        <w:t>CURRICULUM PLAN 20</w:t>
      </w:r>
      <w:r w:rsidR="000C0EFA">
        <w:rPr>
          <w:rFonts w:ascii="Bookman Old Style" w:hAnsi="Bookman Old Style"/>
          <w:b/>
          <w:sz w:val="32"/>
          <w:szCs w:val="32"/>
        </w:rPr>
        <w:t>2</w:t>
      </w:r>
      <w:r w:rsidR="00276112">
        <w:rPr>
          <w:rFonts w:ascii="Bookman Old Style" w:hAnsi="Bookman Old Style"/>
          <w:b/>
          <w:sz w:val="32"/>
          <w:szCs w:val="32"/>
        </w:rPr>
        <w:t>6</w:t>
      </w:r>
      <w:r>
        <w:rPr>
          <w:rFonts w:ascii="Bookman Old Style" w:hAnsi="Bookman Old Style"/>
          <w:b/>
          <w:sz w:val="32"/>
          <w:szCs w:val="32"/>
        </w:rPr>
        <w:t>-2</w:t>
      </w:r>
      <w:r w:rsidR="00276112">
        <w:rPr>
          <w:rFonts w:ascii="Bookman Old Style" w:hAnsi="Bookman Old Style"/>
          <w:b/>
          <w:sz w:val="32"/>
          <w:szCs w:val="32"/>
        </w:rPr>
        <w:t>7</w:t>
      </w:r>
    </w:p>
    <w:p w14:paraId="5778D6B5" w14:textId="7113C9AD" w:rsidR="00D05E17" w:rsidRPr="00D05E17" w:rsidRDefault="000C0EFA" w:rsidP="00D05E17">
      <w:pPr>
        <w:spacing w:after="0" w:line="240" w:lineRule="auto"/>
        <w:jc w:val="center"/>
        <w:rPr>
          <w:rFonts w:ascii="Bookman Old Style" w:hAnsi="Bookman Old Style"/>
          <w:sz w:val="32"/>
          <w:szCs w:val="32"/>
        </w:rPr>
      </w:pPr>
      <w:r>
        <w:rPr>
          <w:rFonts w:ascii="Bookman Old Style" w:hAnsi="Bookman Old Style"/>
          <w:sz w:val="32"/>
          <w:szCs w:val="32"/>
        </w:rPr>
        <w:t>Odd</w:t>
      </w:r>
      <w:r w:rsidR="004D0248">
        <w:rPr>
          <w:rFonts w:ascii="Bookman Old Style" w:hAnsi="Bookman Old Style"/>
          <w:sz w:val="32"/>
          <w:szCs w:val="32"/>
        </w:rPr>
        <w:t xml:space="preserve"> Semester: I, </w:t>
      </w:r>
      <w:r>
        <w:rPr>
          <w:rFonts w:ascii="Bookman Old Style" w:hAnsi="Bookman Old Style"/>
          <w:sz w:val="32"/>
          <w:szCs w:val="32"/>
        </w:rPr>
        <w:t>III</w:t>
      </w:r>
      <w:r w:rsidR="00D05E17">
        <w:rPr>
          <w:rFonts w:ascii="Bookman Old Style" w:hAnsi="Bookman Old Style"/>
          <w:sz w:val="32"/>
          <w:szCs w:val="32"/>
        </w:rPr>
        <w:t>, V</w:t>
      </w:r>
    </w:p>
    <w:p w14:paraId="51D1B306" w14:textId="77777777" w:rsidR="00D05E17" w:rsidRPr="00755254" w:rsidRDefault="00C56B2E" w:rsidP="00D05E17">
      <w:pPr>
        <w:spacing w:after="0" w:line="240" w:lineRule="auto"/>
        <w:jc w:val="center"/>
        <w:rPr>
          <w:rFonts w:ascii="Bookman Old Style" w:hAnsi="Bookman Old Style"/>
          <w:b/>
          <w:sz w:val="32"/>
          <w:szCs w:val="32"/>
        </w:rPr>
      </w:pPr>
      <w:r w:rsidRPr="00755254">
        <w:rPr>
          <w:rFonts w:ascii="Bookman Old Style" w:hAnsi="Bookman Old Style"/>
          <w:b/>
          <w:sz w:val="32"/>
          <w:szCs w:val="32"/>
        </w:rPr>
        <w:t>Dr</w:t>
      </w:r>
      <w:r w:rsidR="00755254" w:rsidRPr="00755254">
        <w:rPr>
          <w:rFonts w:ascii="Bookman Old Style" w:hAnsi="Bookman Old Style"/>
          <w:b/>
          <w:sz w:val="32"/>
          <w:szCs w:val="32"/>
        </w:rPr>
        <w:t>.</w:t>
      </w:r>
      <w:r w:rsidRPr="00755254">
        <w:rPr>
          <w:rFonts w:ascii="Bookman Old Style" w:hAnsi="Bookman Old Style"/>
          <w:b/>
          <w:sz w:val="32"/>
          <w:szCs w:val="32"/>
        </w:rPr>
        <w:t xml:space="preserve"> Savita Sharma</w:t>
      </w:r>
      <w:r w:rsidR="00D05E17" w:rsidRPr="00755254">
        <w:rPr>
          <w:rFonts w:ascii="Bookman Old Style" w:hAnsi="Bookman Old Style"/>
          <w:b/>
          <w:sz w:val="32"/>
          <w:szCs w:val="32"/>
        </w:rPr>
        <w:t xml:space="preserve"> </w:t>
      </w:r>
    </w:p>
    <w:p w14:paraId="74CDBBC7" w14:textId="28D9EAA3" w:rsidR="002064FF" w:rsidRDefault="00D05E17" w:rsidP="00D05E17">
      <w:pPr>
        <w:spacing w:after="0" w:line="240" w:lineRule="auto"/>
        <w:jc w:val="center"/>
        <w:rPr>
          <w:rFonts w:ascii="Bookman Old Style" w:hAnsi="Bookman Old Style"/>
          <w:sz w:val="32"/>
          <w:szCs w:val="32"/>
        </w:rPr>
      </w:pPr>
      <w:r w:rsidRPr="00D05E17">
        <w:rPr>
          <w:rFonts w:ascii="Bookman Old Style" w:hAnsi="Bookman Old Style"/>
          <w:sz w:val="32"/>
          <w:szCs w:val="32"/>
        </w:rPr>
        <w:t>Dep</w:t>
      </w:r>
      <w:r w:rsidR="00755254">
        <w:rPr>
          <w:rFonts w:ascii="Bookman Old Style" w:hAnsi="Bookman Old Style"/>
          <w:sz w:val="32"/>
          <w:szCs w:val="32"/>
        </w:rPr>
        <w:t>ar</w:t>
      </w:r>
      <w:r w:rsidRPr="00D05E17">
        <w:rPr>
          <w:rFonts w:ascii="Bookman Old Style" w:hAnsi="Bookman Old Style"/>
          <w:sz w:val="32"/>
          <w:szCs w:val="32"/>
        </w:rPr>
        <w:t>t</w:t>
      </w:r>
      <w:r w:rsidR="00755254">
        <w:rPr>
          <w:rFonts w:ascii="Bookman Old Style" w:hAnsi="Bookman Old Style"/>
          <w:sz w:val="32"/>
          <w:szCs w:val="32"/>
        </w:rPr>
        <w:t>ment</w:t>
      </w:r>
      <w:r w:rsidRPr="00D05E17">
        <w:rPr>
          <w:rFonts w:ascii="Bookman Old Style" w:hAnsi="Bookman Old Style"/>
          <w:sz w:val="32"/>
          <w:szCs w:val="32"/>
        </w:rPr>
        <w:t xml:space="preserve"> of Physics</w:t>
      </w:r>
    </w:p>
    <w:p w14:paraId="0663562A" w14:textId="2660B5D5" w:rsidR="000337EB" w:rsidRDefault="000337EB" w:rsidP="00D05E17">
      <w:pPr>
        <w:spacing w:after="0" w:line="240" w:lineRule="auto"/>
        <w:jc w:val="center"/>
        <w:rPr>
          <w:rFonts w:ascii="Bookman Old Style" w:hAnsi="Bookman Old Style"/>
          <w:sz w:val="32"/>
          <w:szCs w:val="32"/>
        </w:rPr>
      </w:pPr>
      <w:r>
        <w:rPr>
          <w:rFonts w:ascii="Bookman Old Style" w:hAnsi="Bookman Old Style"/>
          <w:b/>
          <w:sz w:val="32"/>
          <w:szCs w:val="32"/>
        </w:rPr>
        <w:t>DSE Paper: Heat &amp; Thermodynamics</w:t>
      </w:r>
    </w:p>
    <w:p w14:paraId="13A9AFE4" w14:textId="77777777" w:rsidR="00D05E17" w:rsidRPr="00755254" w:rsidRDefault="00D05E17" w:rsidP="00D05E17">
      <w:pPr>
        <w:spacing w:after="0" w:line="240" w:lineRule="auto"/>
        <w:jc w:val="center"/>
        <w:rPr>
          <w:b/>
        </w:rPr>
      </w:pPr>
    </w:p>
    <w:p w14:paraId="6FCD7533" w14:textId="77777777" w:rsidR="00AC0ED6" w:rsidRDefault="00AC0ED6" w:rsidP="00D05E17">
      <w:pPr>
        <w:spacing w:after="0" w:line="240" w:lineRule="auto"/>
        <w:rPr>
          <w:rFonts w:ascii="Bookman Old Style" w:hAnsi="Bookman Old Style"/>
          <w:b/>
          <w:sz w:val="32"/>
          <w:szCs w:val="32"/>
        </w:rPr>
      </w:pPr>
    </w:p>
    <w:p w14:paraId="38160849" w14:textId="7ABD1B9E" w:rsidR="00D05E17" w:rsidRPr="00755254" w:rsidRDefault="00515CD1" w:rsidP="00D05E17">
      <w:pPr>
        <w:spacing w:after="0" w:line="240" w:lineRule="auto"/>
        <w:rPr>
          <w:rFonts w:ascii="Bookman Old Style" w:hAnsi="Bookman Old Style"/>
          <w:b/>
          <w:sz w:val="32"/>
          <w:szCs w:val="32"/>
        </w:rPr>
      </w:pPr>
      <w:r>
        <w:rPr>
          <w:rFonts w:ascii="Bookman Old Style" w:hAnsi="Bookman Old Style"/>
          <w:b/>
          <w:sz w:val="32"/>
          <w:szCs w:val="32"/>
        </w:rPr>
        <w:t>B.Sc. Physical Sciences</w:t>
      </w:r>
      <w:r w:rsidR="00C56B2E" w:rsidRPr="00755254">
        <w:rPr>
          <w:rFonts w:ascii="Bookman Old Style" w:hAnsi="Bookman Old Style"/>
          <w:b/>
          <w:sz w:val="32"/>
          <w:szCs w:val="32"/>
        </w:rPr>
        <w:t xml:space="preserve"> –</w:t>
      </w:r>
      <w:r w:rsidR="00AC0ED6">
        <w:rPr>
          <w:rFonts w:ascii="Bookman Old Style" w:hAnsi="Bookman Old Style"/>
          <w:b/>
          <w:sz w:val="32"/>
          <w:szCs w:val="32"/>
        </w:rPr>
        <w:t xml:space="preserve"> </w:t>
      </w:r>
      <w:r w:rsidR="00C56B2E" w:rsidRPr="00755254">
        <w:rPr>
          <w:rFonts w:ascii="Bookman Old Style" w:hAnsi="Bookman Old Style"/>
          <w:b/>
          <w:sz w:val="32"/>
          <w:szCs w:val="32"/>
        </w:rPr>
        <w:t>I</w:t>
      </w:r>
      <w:r>
        <w:rPr>
          <w:rFonts w:ascii="Bookman Old Style" w:hAnsi="Bookman Old Style"/>
          <w:b/>
          <w:sz w:val="32"/>
          <w:szCs w:val="32"/>
        </w:rPr>
        <w:t>I</w:t>
      </w:r>
      <w:r w:rsidR="00C56B2E" w:rsidRPr="00755254">
        <w:rPr>
          <w:rFonts w:ascii="Bookman Old Style" w:hAnsi="Bookman Old Style"/>
          <w:b/>
          <w:sz w:val="32"/>
          <w:szCs w:val="32"/>
        </w:rPr>
        <w:t xml:space="preserve"> </w:t>
      </w:r>
      <w:r w:rsidR="00D05E17" w:rsidRPr="00755254">
        <w:rPr>
          <w:rFonts w:ascii="Bookman Old Style" w:hAnsi="Bookman Old Style"/>
          <w:b/>
          <w:sz w:val="32"/>
          <w:szCs w:val="32"/>
        </w:rPr>
        <w:t>year</w:t>
      </w:r>
      <w:r>
        <w:rPr>
          <w:rFonts w:ascii="Bookman Old Style" w:hAnsi="Bookman Old Style"/>
          <w:b/>
          <w:sz w:val="32"/>
          <w:szCs w:val="32"/>
        </w:rPr>
        <w:t>, II</w:t>
      </w:r>
      <w:r w:rsidR="00BC70FA">
        <w:rPr>
          <w:rFonts w:ascii="Bookman Old Style" w:hAnsi="Bookman Old Style"/>
          <w:b/>
          <w:sz w:val="32"/>
          <w:szCs w:val="32"/>
        </w:rPr>
        <w:t>I Sem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61"/>
        <w:gridCol w:w="1985"/>
        <w:gridCol w:w="2024"/>
        <w:gridCol w:w="2780"/>
      </w:tblGrid>
      <w:tr w:rsidR="00DE7BAC" w:rsidRPr="00D05E17" w14:paraId="60BD309E" w14:textId="77777777" w:rsidTr="00515CD1">
        <w:trPr>
          <w:jc w:val="center"/>
        </w:trPr>
        <w:tc>
          <w:tcPr>
            <w:tcW w:w="2578" w:type="dxa"/>
          </w:tcPr>
          <w:p w14:paraId="40489B95" w14:textId="77777777" w:rsidR="00DE7BAC" w:rsidRPr="00D05E17" w:rsidRDefault="00DE7BAC" w:rsidP="00D05E17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Content</w:t>
            </w:r>
          </w:p>
        </w:tc>
        <w:tc>
          <w:tcPr>
            <w:tcW w:w="2094" w:type="dxa"/>
          </w:tcPr>
          <w:p w14:paraId="3C856C69" w14:textId="77777777" w:rsidR="00DE7BAC" w:rsidRPr="00D05E17" w:rsidRDefault="00DE7BAC" w:rsidP="00D05E17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D05E17">
              <w:rPr>
                <w:rFonts w:ascii="Bookman Old Style" w:hAnsi="Bookman Old Style"/>
                <w:sz w:val="24"/>
                <w:szCs w:val="24"/>
              </w:rPr>
              <w:t>Allocation of Lectures</w:t>
            </w:r>
          </w:p>
        </w:tc>
        <w:tc>
          <w:tcPr>
            <w:tcW w:w="2124" w:type="dxa"/>
          </w:tcPr>
          <w:p w14:paraId="659CC458" w14:textId="77777777" w:rsidR="00DE7BAC" w:rsidRPr="00D05E17" w:rsidRDefault="00DE7BAC" w:rsidP="00D05E17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D05E17">
              <w:rPr>
                <w:rFonts w:ascii="Bookman Old Style" w:hAnsi="Bookman Old Style"/>
                <w:sz w:val="24"/>
                <w:szCs w:val="24"/>
              </w:rPr>
              <w:t>Month-wise Schedule followed</w:t>
            </w:r>
          </w:p>
        </w:tc>
        <w:tc>
          <w:tcPr>
            <w:tcW w:w="2780" w:type="dxa"/>
          </w:tcPr>
          <w:p w14:paraId="4A2559C1" w14:textId="77777777" w:rsidR="00DE7BAC" w:rsidRDefault="00DE7BAC" w:rsidP="00D05E17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DE7BAC">
              <w:rPr>
                <w:rFonts w:ascii="Bookman Old Style" w:hAnsi="Bookman Old Style"/>
                <w:sz w:val="24"/>
                <w:szCs w:val="24"/>
              </w:rPr>
              <w:t>Tutorial/assignment/</w:t>
            </w:r>
          </w:p>
          <w:p w14:paraId="15F12FA3" w14:textId="77777777" w:rsidR="00DE7BAC" w:rsidRPr="00D05E17" w:rsidRDefault="00DE7BAC" w:rsidP="00D05E17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DE7BAC">
              <w:rPr>
                <w:rFonts w:ascii="Bookman Old Style" w:hAnsi="Bookman Old Style"/>
                <w:sz w:val="24"/>
                <w:szCs w:val="24"/>
              </w:rPr>
              <w:t>presentation etc</w:t>
            </w:r>
          </w:p>
        </w:tc>
      </w:tr>
      <w:tr w:rsidR="00DE7BAC" w:rsidRPr="00D05E17" w14:paraId="69EBADBE" w14:textId="77777777" w:rsidTr="00515CD1">
        <w:trPr>
          <w:jc w:val="center"/>
        </w:trPr>
        <w:tc>
          <w:tcPr>
            <w:tcW w:w="6796" w:type="dxa"/>
            <w:gridSpan w:val="3"/>
          </w:tcPr>
          <w:p w14:paraId="54FF0446" w14:textId="63B9BC06" w:rsidR="00DE7BAC" w:rsidRPr="00755254" w:rsidRDefault="000337EB" w:rsidP="00D05E17">
            <w:pPr>
              <w:rPr>
                <w:rFonts w:ascii="Bookman Old Style" w:hAnsi="Bookman Old Style"/>
                <w:b/>
                <w:bCs/>
                <w:sz w:val="28"/>
                <w:szCs w:val="28"/>
              </w:rPr>
            </w:pPr>
            <w:r>
              <w:rPr>
                <w:rFonts w:ascii="Bookman Old Style" w:hAnsi="Bookman Old Style"/>
                <w:b/>
                <w:bCs/>
                <w:sz w:val="28"/>
                <w:szCs w:val="28"/>
              </w:rPr>
              <w:t>Heat &amp; Thermodynamics</w:t>
            </w:r>
          </w:p>
        </w:tc>
        <w:tc>
          <w:tcPr>
            <w:tcW w:w="2780" w:type="dxa"/>
          </w:tcPr>
          <w:p w14:paraId="5653DA54" w14:textId="77777777" w:rsidR="00DE7BAC" w:rsidRDefault="00DE7BAC" w:rsidP="00D05E17">
            <w:pPr>
              <w:rPr>
                <w:rFonts w:ascii="Bookman Old Style" w:hAnsi="Bookman Old Style"/>
                <w:b/>
                <w:bCs/>
                <w:sz w:val="28"/>
                <w:szCs w:val="28"/>
              </w:rPr>
            </w:pPr>
          </w:p>
        </w:tc>
      </w:tr>
      <w:tr w:rsidR="00DE7BAC" w:rsidRPr="00D05E17" w14:paraId="6B15CBEF" w14:textId="77777777" w:rsidTr="00515CD1">
        <w:trPr>
          <w:jc w:val="center"/>
        </w:trPr>
        <w:tc>
          <w:tcPr>
            <w:tcW w:w="2578" w:type="dxa"/>
          </w:tcPr>
          <w:p w14:paraId="2B057D1E" w14:textId="249654DB" w:rsidR="000337EB" w:rsidRPr="000337EB" w:rsidRDefault="000337EB" w:rsidP="000337EB">
            <w:pPr>
              <w:jc w:val="center"/>
              <w:rPr>
                <w:rFonts w:ascii="Bookman Old Style" w:hAnsi="Bookman Old Style"/>
                <w:b/>
                <w:sz w:val="24"/>
                <w:szCs w:val="24"/>
                <w:lang w:val="en-IN"/>
              </w:rPr>
            </w:pPr>
            <w:r w:rsidRPr="000337EB">
              <w:rPr>
                <w:rFonts w:ascii="Bookman Old Style" w:hAnsi="Bookman Old Style"/>
                <w:b/>
                <w:sz w:val="24"/>
                <w:szCs w:val="24"/>
                <w:lang w:val="en-IN"/>
              </w:rPr>
              <w:t>Unit – I - Laws of Thermodynamics:</w:t>
            </w:r>
          </w:p>
          <w:p w14:paraId="0C9DC197" w14:textId="77777777" w:rsidR="000337EB" w:rsidRPr="000337EB" w:rsidRDefault="000337EB" w:rsidP="000337EB">
            <w:pPr>
              <w:jc w:val="center"/>
              <w:rPr>
                <w:rFonts w:ascii="Bookman Old Style" w:hAnsi="Bookman Old Style"/>
                <w:bCs/>
                <w:sz w:val="24"/>
                <w:szCs w:val="24"/>
                <w:lang w:val="en-IN"/>
              </w:rPr>
            </w:pPr>
            <w:r w:rsidRPr="000337EB">
              <w:rPr>
                <w:rFonts w:ascii="Bookman Old Style" w:hAnsi="Bookman Old Style"/>
                <w:bCs/>
                <w:sz w:val="24"/>
                <w:szCs w:val="24"/>
                <w:lang w:val="en-IN"/>
              </w:rPr>
              <w:t>Fundamental basics of Thermodynamic system and variables, Zeroth Law of</w:t>
            </w:r>
          </w:p>
          <w:p w14:paraId="1B188198" w14:textId="77777777" w:rsidR="000337EB" w:rsidRPr="000337EB" w:rsidRDefault="000337EB" w:rsidP="000337EB">
            <w:pPr>
              <w:jc w:val="center"/>
              <w:rPr>
                <w:rFonts w:ascii="Bookman Old Style" w:hAnsi="Bookman Old Style"/>
                <w:bCs/>
                <w:sz w:val="24"/>
                <w:szCs w:val="24"/>
                <w:lang w:val="en-IN"/>
              </w:rPr>
            </w:pPr>
            <w:r w:rsidRPr="000337EB">
              <w:rPr>
                <w:rFonts w:ascii="Bookman Old Style" w:hAnsi="Bookman Old Style"/>
                <w:bCs/>
                <w:sz w:val="24"/>
                <w:szCs w:val="24"/>
                <w:lang w:val="en-IN"/>
              </w:rPr>
              <w:t>Thermodynamics and temperature, First law and internal energy, various thermodynamical</w:t>
            </w:r>
          </w:p>
          <w:p w14:paraId="16305F7D" w14:textId="77777777" w:rsidR="000337EB" w:rsidRPr="000337EB" w:rsidRDefault="000337EB" w:rsidP="000337EB">
            <w:pPr>
              <w:jc w:val="center"/>
              <w:rPr>
                <w:rFonts w:ascii="Bookman Old Style" w:hAnsi="Bookman Old Style"/>
                <w:bCs/>
                <w:sz w:val="24"/>
                <w:szCs w:val="24"/>
                <w:lang w:val="en-IN"/>
              </w:rPr>
            </w:pPr>
            <w:r w:rsidRPr="000337EB">
              <w:rPr>
                <w:rFonts w:ascii="Bookman Old Style" w:hAnsi="Bookman Old Style"/>
                <w:bCs/>
                <w:sz w:val="24"/>
                <w:szCs w:val="24"/>
                <w:lang w:val="en-IN"/>
              </w:rPr>
              <w:t>processes, Applications of First Law: general relation between CP and CV, work done during</w:t>
            </w:r>
          </w:p>
          <w:p w14:paraId="58CC0BE3" w14:textId="77777777" w:rsidR="000337EB" w:rsidRPr="000337EB" w:rsidRDefault="000337EB" w:rsidP="000337EB">
            <w:pPr>
              <w:jc w:val="center"/>
              <w:rPr>
                <w:rFonts w:ascii="Bookman Old Style" w:hAnsi="Bookman Old Style"/>
                <w:bCs/>
                <w:sz w:val="24"/>
                <w:szCs w:val="24"/>
                <w:lang w:val="en-IN"/>
              </w:rPr>
            </w:pPr>
            <w:r w:rsidRPr="000337EB">
              <w:rPr>
                <w:rFonts w:ascii="Bookman Old Style" w:hAnsi="Bookman Old Style"/>
                <w:bCs/>
                <w:sz w:val="24"/>
                <w:szCs w:val="24"/>
                <w:lang w:val="en-IN"/>
              </w:rPr>
              <w:t>various processes, Compressibility and Expansion Coefficient, reversible and irreversible</w:t>
            </w:r>
          </w:p>
          <w:p w14:paraId="26F0D643" w14:textId="77777777" w:rsidR="000337EB" w:rsidRPr="000337EB" w:rsidRDefault="000337EB" w:rsidP="000337EB">
            <w:pPr>
              <w:jc w:val="center"/>
              <w:rPr>
                <w:rFonts w:ascii="Bookman Old Style" w:hAnsi="Bookman Old Style"/>
                <w:bCs/>
                <w:sz w:val="24"/>
                <w:szCs w:val="24"/>
                <w:lang w:val="en-IN"/>
              </w:rPr>
            </w:pPr>
            <w:r w:rsidRPr="000337EB">
              <w:rPr>
                <w:rFonts w:ascii="Bookman Old Style" w:hAnsi="Bookman Old Style"/>
                <w:bCs/>
                <w:sz w:val="24"/>
                <w:szCs w:val="24"/>
                <w:lang w:val="en-IN"/>
              </w:rPr>
              <w:t xml:space="preserve">processes, Second law: Kelvin-Planck and Clausius statements, Carnot </w:t>
            </w:r>
            <w:r w:rsidRPr="000337EB">
              <w:rPr>
                <w:rFonts w:ascii="Bookman Old Style" w:hAnsi="Bookman Old Style"/>
                <w:bCs/>
                <w:sz w:val="24"/>
                <w:szCs w:val="24"/>
                <w:lang w:val="en-IN"/>
              </w:rPr>
              <w:lastRenderedPageBreak/>
              <w:t>engine, Carnot cycle</w:t>
            </w:r>
          </w:p>
          <w:p w14:paraId="0058972B" w14:textId="77777777" w:rsidR="000337EB" w:rsidRPr="000337EB" w:rsidRDefault="000337EB" w:rsidP="000337EB">
            <w:pPr>
              <w:jc w:val="center"/>
              <w:rPr>
                <w:rFonts w:ascii="Bookman Old Style" w:hAnsi="Bookman Old Style"/>
                <w:bCs/>
                <w:sz w:val="24"/>
                <w:szCs w:val="24"/>
                <w:lang w:val="en-IN"/>
              </w:rPr>
            </w:pPr>
            <w:r w:rsidRPr="000337EB">
              <w:rPr>
                <w:rFonts w:ascii="Bookman Old Style" w:hAnsi="Bookman Old Style"/>
                <w:bCs/>
                <w:sz w:val="24"/>
                <w:szCs w:val="24"/>
                <w:lang w:val="en-IN"/>
              </w:rPr>
              <w:t>and theorem, basic concept of Entropy, Entropy changes in reversible and irreversible</w:t>
            </w:r>
          </w:p>
          <w:p w14:paraId="1A3D0B60" w14:textId="61AC0364" w:rsidR="005C08E2" w:rsidRPr="000337EB" w:rsidRDefault="000337EB" w:rsidP="000337EB">
            <w:pPr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0337EB">
              <w:rPr>
                <w:rFonts w:ascii="Bookman Old Style" w:hAnsi="Bookman Old Style"/>
                <w:bCs/>
                <w:sz w:val="24"/>
                <w:szCs w:val="24"/>
                <w:lang w:val="en-IN"/>
              </w:rPr>
              <w:t>processes, Clausius inequality, Entropy-temperature diagrams.</w:t>
            </w:r>
          </w:p>
        </w:tc>
        <w:tc>
          <w:tcPr>
            <w:tcW w:w="2094" w:type="dxa"/>
          </w:tcPr>
          <w:p w14:paraId="32EA1C18" w14:textId="73429464" w:rsidR="00DE7BAC" w:rsidRPr="00D05E17" w:rsidRDefault="000337EB" w:rsidP="00FD5D29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lastRenderedPageBreak/>
              <w:t>10</w:t>
            </w:r>
          </w:p>
        </w:tc>
        <w:tc>
          <w:tcPr>
            <w:tcW w:w="2124" w:type="dxa"/>
          </w:tcPr>
          <w:p w14:paraId="5A44A3BA" w14:textId="12384AD4" w:rsidR="00DE7BAC" w:rsidRPr="00D05E17" w:rsidRDefault="00276112" w:rsidP="00D05E17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July</w:t>
            </w:r>
            <w:r w:rsidR="000C0EFA">
              <w:rPr>
                <w:rFonts w:ascii="Bookman Old Style" w:hAnsi="Bookman Old Style"/>
                <w:sz w:val="24"/>
                <w:szCs w:val="24"/>
              </w:rPr>
              <w:t xml:space="preserve"> to September</w:t>
            </w:r>
          </w:p>
        </w:tc>
        <w:tc>
          <w:tcPr>
            <w:tcW w:w="2780" w:type="dxa"/>
          </w:tcPr>
          <w:p w14:paraId="1649FCB3" w14:textId="77777777" w:rsidR="00DE7BAC" w:rsidRPr="00DE7BAC" w:rsidRDefault="00DE7BAC" w:rsidP="00DE7BAC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DE7BAC">
              <w:rPr>
                <w:rFonts w:ascii="Bookman Old Style" w:hAnsi="Bookman Old Style"/>
                <w:sz w:val="24"/>
                <w:szCs w:val="24"/>
              </w:rPr>
              <w:t>Syllabus Overview</w:t>
            </w:r>
          </w:p>
          <w:p w14:paraId="2F70289C" w14:textId="77777777" w:rsidR="00DE7BAC" w:rsidRPr="00DE7BAC" w:rsidRDefault="00DE7BAC" w:rsidP="00DE7BAC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DE7BAC">
              <w:rPr>
                <w:rFonts w:ascii="Bookman Old Style" w:hAnsi="Bookman Old Style"/>
                <w:sz w:val="24"/>
                <w:szCs w:val="24"/>
              </w:rPr>
              <w:t>Reference books</w:t>
            </w:r>
          </w:p>
          <w:p w14:paraId="38DF56E8" w14:textId="77777777" w:rsidR="00DE7BAC" w:rsidRDefault="00DE7BAC" w:rsidP="00DE7BAC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DE7BAC">
              <w:rPr>
                <w:rFonts w:ascii="Bookman Old Style" w:hAnsi="Bookman Old Style"/>
                <w:sz w:val="24"/>
                <w:szCs w:val="24"/>
              </w:rPr>
              <w:t xml:space="preserve">Derivations and </w:t>
            </w:r>
            <w:proofErr w:type="spellStart"/>
            <w:r w:rsidRPr="00DE7BAC">
              <w:rPr>
                <w:rFonts w:ascii="Bookman Old Style" w:hAnsi="Bookman Old Style"/>
                <w:sz w:val="24"/>
                <w:szCs w:val="24"/>
              </w:rPr>
              <w:t>Numericals</w:t>
            </w:r>
            <w:proofErr w:type="spellEnd"/>
          </w:p>
        </w:tc>
      </w:tr>
      <w:tr w:rsidR="00DE7BAC" w:rsidRPr="00D05E17" w14:paraId="2A88B0A1" w14:textId="77777777" w:rsidTr="00515CD1">
        <w:trPr>
          <w:jc w:val="center"/>
        </w:trPr>
        <w:tc>
          <w:tcPr>
            <w:tcW w:w="2578" w:type="dxa"/>
          </w:tcPr>
          <w:p w14:paraId="7B027029" w14:textId="7E49955E" w:rsidR="000337EB" w:rsidRPr="000337EB" w:rsidRDefault="000337EB" w:rsidP="000337EB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/>
                <w:sz w:val="24"/>
                <w:szCs w:val="24"/>
                <w:lang w:val="en-IN"/>
              </w:rPr>
            </w:pPr>
            <w:r w:rsidRPr="000337EB">
              <w:rPr>
                <w:rFonts w:ascii="Bookman Old Style" w:hAnsi="Bookman Old Style"/>
                <w:b/>
                <w:sz w:val="24"/>
                <w:szCs w:val="24"/>
                <w:lang w:val="en-IN"/>
              </w:rPr>
              <w:t>Unit – II - Thermodynamic Potentials and Maxwell’s Relations:</w:t>
            </w:r>
          </w:p>
          <w:p w14:paraId="2795E13D" w14:textId="77777777" w:rsidR="000337EB" w:rsidRPr="000337EB" w:rsidRDefault="000337EB" w:rsidP="000337EB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Cs/>
                <w:sz w:val="24"/>
                <w:szCs w:val="24"/>
                <w:lang w:val="en-IN"/>
              </w:rPr>
            </w:pPr>
            <w:r w:rsidRPr="000337EB">
              <w:rPr>
                <w:rFonts w:ascii="Bookman Old Style" w:hAnsi="Bookman Old Style"/>
                <w:bCs/>
                <w:sz w:val="24"/>
                <w:szCs w:val="24"/>
                <w:lang w:val="en-IN"/>
              </w:rPr>
              <w:t>Basic concept of Thermodynamic Potentials, Internal Energy, Enthalpy, Helmholtz Free</w:t>
            </w:r>
          </w:p>
          <w:p w14:paraId="3BEE9CE1" w14:textId="77777777" w:rsidR="000337EB" w:rsidRPr="000337EB" w:rsidRDefault="000337EB" w:rsidP="000337EB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Cs/>
                <w:sz w:val="24"/>
                <w:szCs w:val="24"/>
                <w:lang w:val="en-IN"/>
              </w:rPr>
            </w:pPr>
            <w:r w:rsidRPr="000337EB">
              <w:rPr>
                <w:rFonts w:ascii="Bookman Old Style" w:hAnsi="Bookman Old Style"/>
                <w:bCs/>
                <w:sz w:val="24"/>
                <w:szCs w:val="24"/>
                <w:lang w:val="en-IN"/>
              </w:rPr>
              <w:t xml:space="preserve">Energy, Gibb’s Free Energy, derivation of Maxwell’s Thermodynamic Relations and </w:t>
            </w:r>
            <w:proofErr w:type="gramStart"/>
            <w:r w:rsidRPr="000337EB">
              <w:rPr>
                <w:rFonts w:ascii="Bookman Old Style" w:hAnsi="Bookman Old Style"/>
                <w:bCs/>
                <w:sz w:val="24"/>
                <w:szCs w:val="24"/>
                <w:lang w:val="en-IN"/>
              </w:rPr>
              <w:t>their</w:t>
            </w:r>
            <w:proofErr w:type="gramEnd"/>
          </w:p>
          <w:p w14:paraId="4C0534A9" w14:textId="77777777" w:rsidR="000337EB" w:rsidRPr="000337EB" w:rsidRDefault="000337EB" w:rsidP="000337EB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Cs/>
                <w:sz w:val="24"/>
                <w:szCs w:val="24"/>
                <w:lang w:val="en-IN"/>
              </w:rPr>
            </w:pPr>
            <w:r w:rsidRPr="000337EB">
              <w:rPr>
                <w:rFonts w:ascii="Bookman Old Style" w:hAnsi="Bookman Old Style"/>
                <w:bCs/>
                <w:sz w:val="24"/>
                <w:szCs w:val="24"/>
                <w:lang w:val="en-IN"/>
              </w:rPr>
              <w:t xml:space="preserve">applications in Clausius Clapeyron Equation, value of CP – </w:t>
            </w:r>
            <w:proofErr w:type="spellStart"/>
            <w:r w:rsidRPr="000337EB">
              <w:rPr>
                <w:rFonts w:ascii="Bookman Old Style" w:hAnsi="Bookman Old Style"/>
                <w:bCs/>
                <w:sz w:val="24"/>
                <w:szCs w:val="24"/>
                <w:lang w:val="en-IN"/>
              </w:rPr>
              <w:t>Cv</w:t>
            </w:r>
            <w:proofErr w:type="spellEnd"/>
            <w:r w:rsidRPr="000337EB">
              <w:rPr>
                <w:rFonts w:ascii="Bookman Old Style" w:hAnsi="Bookman Old Style"/>
                <w:bCs/>
                <w:sz w:val="24"/>
                <w:szCs w:val="24"/>
                <w:lang w:val="en-IN"/>
              </w:rPr>
              <w:t xml:space="preserve">, </w:t>
            </w:r>
            <w:proofErr w:type="spellStart"/>
            <w:r w:rsidRPr="000337EB">
              <w:rPr>
                <w:rFonts w:ascii="Bookman Old Style" w:hAnsi="Bookman Old Style"/>
                <w:bCs/>
                <w:sz w:val="24"/>
                <w:szCs w:val="24"/>
                <w:lang w:val="en-IN"/>
              </w:rPr>
              <w:t>TdS</w:t>
            </w:r>
            <w:proofErr w:type="spellEnd"/>
            <w:r w:rsidRPr="000337EB">
              <w:rPr>
                <w:rFonts w:ascii="Bookman Old Style" w:hAnsi="Bookman Old Style"/>
                <w:bCs/>
                <w:sz w:val="24"/>
                <w:szCs w:val="24"/>
                <w:lang w:val="en-IN"/>
              </w:rPr>
              <w:t xml:space="preserve"> Equations, Energy</w:t>
            </w:r>
          </w:p>
          <w:p w14:paraId="18F49916" w14:textId="7EC217D3" w:rsidR="005C08E2" w:rsidRPr="000337EB" w:rsidRDefault="000337EB" w:rsidP="000337E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337EB">
              <w:rPr>
                <w:rFonts w:ascii="Bookman Old Style" w:hAnsi="Bookman Old Style"/>
                <w:bCs/>
                <w:sz w:val="24"/>
                <w:szCs w:val="24"/>
                <w:lang w:val="en-IN"/>
              </w:rPr>
              <w:t>equations for ideal gases, evaluation of CP /</w:t>
            </w:r>
            <w:proofErr w:type="spellStart"/>
            <w:r w:rsidRPr="000337EB">
              <w:rPr>
                <w:rFonts w:ascii="Bookman Old Style" w:hAnsi="Bookman Old Style"/>
                <w:bCs/>
                <w:sz w:val="24"/>
                <w:szCs w:val="24"/>
                <w:lang w:val="en-IN"/>
              </w:rPr>
              <w:t>Cv</w:t>
            </w:r>
            <w:proofErr w:type="spellEnd"/>
          </w:p>
        </w:tc>
        <w:tc>
          <w:tcPr>
            <w:tcW w:w="2094" w:type="dxa"/>
          </w:tcPr>
          <w:p w14:paraId="7AA1AE51" w14:textId="7A51E0DB" w:rsidR="00DE7BAC" w:rsidRPr="00D05E17" w:rsidRDefault="000337EB" w:rsidP="00D05E17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5</w:t>
            </w:r>
          </w:p>
        </w:tc>
        <w:tc>
          <w:tcPr>
            <w:tcW w:w="2124" w:type="dxa"/>
          </w:tcPr>
          <w:p w14:paraId="27A944A6" w14:textId="766E1F4E" w:rsidR="00DE7BAC" w:rsidRPr="00D05E17" w:rsidRDefault="000C0EFA" w:rsidP="00D05E17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Sept</w:t>
            </w:r>
          </w:p>
        </w:tc>
        <w:tc>
          <w:tcPr>
            <w:tcW w:w="2780" w:type="dxa"/>
          </w:tcPr>
          <w:p w14:paraId="23BB6B73" w14:textId="77777777" w:rsidR="00DE7BAC" w:rsidRPr="00DE7BAC" w:rsidRDefault="00DE7BAC" w:rsidP="00DE7BAC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DE7BAC">
              <w:rPr>
                <w:rFonts w:ascii="Bookman Old Style" w:hAnsi="Bookman Old Style"/>
                <w:sz w:val="24"/>
                <w:szCs w:val="24"/>
              </w:rPr>
              <w:t>Derivations and</w:t>
            </w:r>
          </w:p>
          <w:p w14:paraId="6815D7C4" w14:textId="77777777" w:rsidR="00DE7BAC" w:rsidRPr="00DE7BAC" w:rsidRDefault="00DE7BAC" w:rsidP="00DE7BAC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DE7BAC">
              <w:rPr>
                <w:rFonts w:ascii="Bookman Old Style" w:hAnsi="Bookman Old Style"/>
                <w:sz w:val="24"/>
                <w:szCs w:val="24"/>
              </w:rPr>
              <w:t>Numericals</w:t>
            </w:r>
            <w:proofErr w:type="spellEnd"/>
          </w:p>
          <w:p w14:paraId="04A70307" w14:textId="77777777" w:rsidR="00DE7BAC" w:rsidRPr="00DE7BAC" w:rsidRDefault="00DE7BAC" w:rsidP="00DE7BAC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DE7BAC">
              <w:rPr>
                <w:rFonts w:ascii="Bookman Old Style" w:hAnsi="Bookman Old Style"/>
                <w:sz w:val="24"/>
                <w:szCs w:val="24"/>
              </w:rPr>
              <w:t>Discussion of</w:t>
            </w:r>
          </w:p>
          <w:p w14:paraId="162BD4A0" w14:textId="77777777" w:rsidR="00DE7BAC" w:rsidRDefault="00DE7BAC" w:rsidP="00C0465A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DE7BAC">
              <w:rPr>
                <w:rFonts w:ascii="Bookman Old Style" w:hAnsi="Bookman Old Style"/>
                <w:sz w:val="24"/>
                <w:szCs w:val="24"/>
              </w:rPr>
              <w:t>Important questions</w:t>
            </w:r>
          </w:p>
        </w:tc>
      </w:tr>
      <w:tr w:rsidR="00DE7BAC" w:rsidRPr="00D05E17" w14:paraId="35328C4A" w14:textId="77777777" w:rsidTr="00515CD1">
        <w:trPr>
          <w:jc w:val="center"/>
        </w:trPr>
        <w:tc>
          <w:tcPr>
            <w:tcW w:w="2578" w:type="dxa"/>
          </w:tcPr>
          <w:p w14:paraId="3C66489B" w14:textId="634BC3C1" w:rsidR="000337EB" w:rsidRPr="000337EB" w:rsidRDefault="000337EB" w:rsidP="000337EB">
            <w:pPr>
              <w:jc w:val="center"/>
              <w:rPr>
                <w:rFonts w:ascii="Bookman Old Style" w:hAnsi="Bookman Old Style"/>
                <w:b/>
                <w:sz w:val="24"/>
                <w:szCs w:val="24"/>
                <w:lang w:val="en-IN"/>
              </w:rPr>
            </w:pPr>
            <w:r w:rsidRPr="000337EB">
              <w:rPr>
                <w:rFonts w:ascii="Bookman Old Style" w:hAnsi="Bookman Old Style"/>
                <w:b/>
                <w:sz w:val="24"/>
                <w:szCs w:val="24"/>
                <w:lang w:val="en-IN"/>
              </w:rPr>
              <w:t>Unit – III - Kinetic Theory of Gases and Molecular Collisions:</w:t>
            </w:r>
          </w:p>
          <w:p w14:paraId="3AFC23CC" w14:textId="77777777" w:rsidR="000337EB" w:rsidRPr="000337EB" w:rsidRDefault="000337EB" w:rsidP="000337EB">
            <w:pPr>
              <w:jc w:val="center"/>
              <w:rPr>
                <w:rFonts w:ascii="Bookman Old Style" w:hAnsi="Bookman Old Style"/>
                <w:bCs/>
                <w:sz w:val="24"/>
                <w:szCs w:val="24"/>
                <w:lang w:val="en-IN"/>
              </w:rPr>
            </w:pPr>
            <w:r w:rsidRPr="000337EB">
              <w:rPr>
                <w:rFonts w:ascii="Bookman Old Style" w:hAnsi="Bookman Old Style"/>
                <w:bCs/>
                <w:sz w:val="24"/>
                <w:szCs w:val="24"/>
                <w:lang w:val="en-IN"/>
              </w:rPr>
              <w:t>Maxwell-Boltzmann Law of Distribution of Velocities in an ideal gas and its experimental</w:t>
            </w:r>
          </w:p>
          <w:p w14:paraId="75F61981" w14:textId="77777777" w:rsidR="000337EB" w:rsidRPr="000337EB" w:rsidRDefault="000337EB" w:rsidP="000337EB">
            <w:pPr>
              <w:jc w:val="center"/>
              <w:rPr>
                <w:rFonts w:ascii="Bookman Old Style" w:hAnsi="Bookman Old Style"/>
                <w:bCs/>
                <w:sz w:val="24"/>
                <w:szCs w:val="24"/>
                <w:lang w:val="en-IN"/>
              </w:rPr>
            </w:pPr>
            <w:r w:rsidRPr="000337EB">
              <w:rPr>
                <w:rFonts w:ascii="Bookman Old Style" w:hAnsi="Bookman Old Style"/>
                <w:bCs/>
                <w:sz w:val="24"/>
                <w:szCs w:val="24"/>
                <w:lang w:val="en-IN"/>
              </w:rPr>
              <w:lastRenderedPageBreak/>
              <w:t>verification, Mean, Root Mean Square and Most Probable Speeds, Mean Free Path (Zeroth</w:t>
            </w:r>
          </w:p>
          <w:p w14:paraId="7D3D663E" w14:textId="77777777" w:rsidR="000337EB" w:rsidRPr="000337EB" w:rsidRDefault="000337EB" w:rsidP="000337EB">
            <w:pPr>
              <w:jc w:val="center"/>
              <w:rPr>
                <w:rFonts w:ascii="Bookman Old Style" w:hAnsi="Bookman Old Style"/>
                <w:bCs/>
                <w:sz w:val="24"/>
                <w:szCs w:val="24"/>
                <w:lang w:val="en-IN"/>
              </w:rPr>
            </w:pPr>
            <w:r w:rsidRPr="000337EB">
              <w:rPr>
                <w:rFonts w:ascii="Bookman Old Style" w:hAnsi="Bookman Old Style"/>
                <w:bCs/>
                <w:sz w:val="24"/>
                <w:szCs w:val="24"/>
                <w:lang w:val="en-IN"/>
              </w:rPr>
              <w:t>order), Transport Phenomena in ideal gases: Viscosity, Thermal Conductivity and Diffusion</w:t>
            </w:r>
          </w:p>
          <w:p w14:paraId="43D012CB" w14:textId="37884672" w:rsidR="00DE7BAC" w:rsidRPr="000337EB" w:rsidRDefault="000337EB" w:rsidP="000337EB">
            <w:pPr>
              <w:jc w:val="center"/>
              <w:rPr>
                <w:rFonts w:ascii="Bookman Old Style" w:hAnsi="Bookman Old Style"/>
                <w:bCs/>
                <w:sz w:val="24"/>
                <w:szCs w:val="24"/>
              </w:rPr>
            </w:pPr>
            <w:r w:rsidRPr="000337EB">
              <w:rPr>
                <w:rFonts w:ascii="Bookman Old Style" w:hAnsi="Bookman Old Style"/>
                <w:bCs/>
                <w:sz w:val="24"/>
                <w:szCs w:val="24"/>
                <w:lang w:val="en-IN"/>
              </w:rPr>
              <w:t>(for vertical case)</w:t>
            </w:r>
          </w:p>
        </w:tc>
        <w:tc>
          <w:tcPr>
            <w:tcW w:w="2094" w:type="dxa"/>
          </w:tcPr>
          <w:p w14:paraId="206DBE5B" w14:textId="49BB4DCE" w:rsidR="00DE7BAC" w:rsidRPr="00D05E17" w:rsidRDefault="000337EB" w:rsidP="00D05E17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lastRenderedPageBreak/>
              <w:t>6</w:t>
            </w:r>
          </w:p>
        </w:tc>
        <w:tc>
          <w:tcPr>
            <w:tcW w:w="2124" w:type="dxa"/>
          </w:tcPr>
          <w:p w14:paraId="2D2C5CE9" w14:textId="6611BDF0" w:rsidR="00DE7BAC" w:rsidRPr="00D05E17" w:rsidRDefault="001A4EF2" w:rsidP="00D05E17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Sep to</w:t>
            </w:r>
            <w:r w:rsidR="00D67333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="008532C7">
              <w:rPr>
                <w:rFonts w:ascii="Bookman Old Style" w:hAnsi="Bookman Old Style"/>
                <w:sz w:val="24"/>
                <w:szCs w:val="24"/>
              </w:rPr>
              <w:t>October</w:t>
            </w:r>
          </w:p>
        </w:tc>
        <w:tc>
          <w:tcPr>
            <w:tcW w:w="2780" w:type="dxa"/>
          </w:tcPr>
          <w:p w14:paraId="19F524CC" w14:textId="77777777" w:rsidR="00DE7BAC" w:rsidRPr="00DE7BAC" w:rsidRDefault="00DE7BAC" w:rsidP="00DE7BAC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DE7BAC">
              <w:rPr>
                <w:rFonts w:ascii="Bookman Old Style" w:hAnsi="Bookman Old Style"/>
                <w:sz w:val="24"/>
                <w:szCs w:val="24"/>
              </w:rPr>
              <w:t>Derivations and</w:t>
            </w:r>
          </w:p>
          <w:p w14:paraId="6C916AE4" w14:textId="77777777" w:rsidR="00DE7BAC" w:rsidRPr="00DE7BAC" w:rsidRDefault="00DE7BAC" w:rsidP="00DE7BAC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DE7BAC">
              <w:rPr>
                <w:rFonts w:ascii="Bookman Old Style" w:hAnsi="Bookman Old Style"/>
                <w:sz w:val="24"/>
                <w:szCs w:val="24"/>
              </w:rPr>
              <w:t>Numericals</w:t>
            </w:r>
            <w:proofErr w:type="spellEnd"/>
          </w:p>
          <w:p w14:paraId="21BEA34B" w14:textId="77777777" w:rsidR="00DE7BAC" w:rsidRPr="00DE7BAC" w:rsidRDefault="00DE7BAC" w:rsidP="00DE7BAC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DE7BAC">
              <w:rPr>
                <w:rFonts w:ascii="Bookman Old Style" w:hAnsi="Bookman Old Style"/>
                <w:sz w:val="24"/>
                <w:szCs w:val="24"/>
              </w:rPr>
              <w:t>Discussion of</w:t>
            </w:r>
          </w:p>
          <w:p w14:paraId="298B2E78" w14:textId="77777777" w:rsidR="00DE7BAC" w:rsidRPr="00DE7BAC" w:rsidRDefault="00DE7BAC" w:rsidP="00DE7BAC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DE7BAC">
              <w:rPr>
                <w:rFonts w:ascii="Bookman Old Style" w:hAnsi="Bookman Old Style"/>
                <w:sz w:val="24"/>
                <w:szCs w:val="24"/>
              </w:rPr>
              <w:t>Important questions</w:t>
            </w:r>
          </w:p>
          <w:p w14:paraId="5B826A3D" w14:textId="77777777" w:rsidR="00DE7BAC" w:rsidRDefault="00DE7BAC" w:rsidP="00D05E17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DE7BAC">
              <w:rPr>
                <w:rFonts w:ascii="Bookman Old Style" w:hAnsi="Bookman Old Style"/>
                <w:sz w:val="24"/>
                <w:szCs w:val="24"/>
              </w:rPr>
              <w:t>Home Register Checking</w:t>
            </w:r>
          </w:p>
        </w:tc>
      </w:tr>
      <w:tr w:rsidR="00DE7BAC" w:rsidRPr="00D05E17" w14:paraId="1B1D0B19" w14:textId="77777777" w:rsidTr="00515CD1">
        <w:trPr>
          <w:jc w:val="center"/>
        </w:trPr>
        <w:tc>
          <w:tcPr>
            <w:tcW w:w="2578" w:type="dxa"/>
          </w:tcPr>
          <w:p w14:paraId="280DD1D0" w14:textId="03D3D56D" w:rsidR="000337EB" w:rsidRPr="000337EB" w:rsidRDefault="000337EB" w:rsidP="000337EB">
            <w:pPr>
              <w:jc w:val="center"/>
              <w:rPr>
                <w:rFonts w:ascii="Bookman Old Style" w:hAnsi="Bookman Old Style"/>
                <w:b/>
                <w:sz w:val="24"/>
                <w:szCs w:val="24"/>
                <w:lang w:val="en-IN"/>
              </w:rPr>
            </w:pPr>
            <w:r w:rsidRPr="000337EB">
              <w:rPr>
                <w:rFonts w:ascii="Bookman Old Style" w:hAnsi="Bookman Old Style"/>
                <w:b/>
                <w:sz w:val="24"/>
                <w:szCs w:val="24"/>
                <w:lang w:val="en-IN"/>
              </w:rPr>
              <w:t>Unit – IV - Theory of Radiation</w:t>
            </w:r>
            <w:r>
              <w:rPr>
                <w:rFonts w:ascii="Bookman Old Style" w:hAnsi="Bookman Old Style"/>
                <w:b/>
                <w:sz w:val="24"/>
                <w:szCs w:val="24"/>
                <w:lang w:val="en-IN"/>
              </w:rPr>
              <w:t>:</w:t>
            </w:r>
          </w:p>
          <w:p w14:paraId="3536EF7B" w14:textId="77777777" w:rsidR="000337EB" w:rsidRPr="000337EB" w:rsidRDefault="000337EB" w:rsidP="000337EB">
            <w:pPr>
              <w:jc w:val="center"/>
              <w:rPr>
                <w:rFonts w:ascii="Bookman Old Style" w:hAnsi="Bookman Old Style"/>
                <w:bCs/>
                <w:sz w:val="24"/>
                <w:szCs w:val="24"/>
                <w:lang w:val="en-IN"/>
              </w:rPr>
            </w:pPr>
            <w:r w:rsidRPr="000337EB">
              <w:rPr>
                <w:rFonts w:ascii="Bookman Old Style" w:hAnsi="Bookman Old Style"/>
                <w:bCs/>
                <w:sz w:val="24"/>
                <w:szCs w:val="24"/>
                <w:lang w:val="en-IN"/>
              </w:rPr>
              <w:t>Blackbody radiation, Spectral distribution, Derivation of Planck’s law, Deduction of Wien’s</w:t>
            </w:r>
          </w:p>
          <w:p w14:paraId="178E1023" w14:textId="77777777" w:rsidR="000337EB" w:rsidRPr="000337EB" w:rsidRDefault="000337EB" w:rsidP="000337EB">
            <w:pPr>
              <w:jc w:val="center"/>
              <w:rPr>
                <w:rFonts w:ascii="Bookman Old Style" w:hAnsi="Bookman Old Style"/>
                <w:bCs/>
                <w:sz w:val="24"/>
                <w:szCs w:val="24"/>
                <w:lang w:val="en-IN"/>
              </w:rPr>
            </w:pPr>
            <w:r w:rsidRPr="000337EB">
              <w:rPr>
                <w:rFonts w:ascii="Bookman Old Style" w:hAnsi="Bookman Old Style"/>
                <w:bCs/>
                <w:sz w:val="24"/>
                <w:szCs w:val="24"/>
                <w:lang w:val="en-IN"/>
              </w:rPr>
              <w:t>law, Rayleigh-Jeans Law, Stefan Boltzmann Law and Wien’s displacement law from</w:t>
            </w:r>
          </w:p>
          <w:p w14:paraId="1F1BA716" w14:textId="400DC902" w:rsidR="00DE7BAC" w:rsidRPr="00967217" w:rsidRDefault="000337EB" w:rsidP="000337EB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0337EB">
              <w:rPr>
                <w:rFonts w:ascii="Bookman Old Style" w:hAnsi="Bookman Old Style"/>
                <w:bCs/>
                <w:sz w:val="24"/>
                <w:szCs w:val="24"/>
                <w:lang w:val="en-IN"/>
              </w:rPr>
              <w:t>Planck’s law</w:t>
            </w:r>
          </w:p>
        </w:tc>
        <w:tc>
          <w:tcPr>
            <w:tcW w:w="2094" w:type="dxa"/>
          </w:tcPr>
          <w:p w14:paraId="02E5BB8E" w14:textId="7A10B26D" w:rsidR="00DE7BAC" w:rsidRDefault="000337EB" w:rsidP="00D05E17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5</w:t>
            </w:r>
          </w:p>
        </w:tc>
        <w:tc>
          <w:tcPr>
            <w:tcW w:w="2124" w:type="dxa"/>
          </w:tcPr>
          <w:p w14:paraId="4258F1C8" w14:textId="73FC508D" w:rsidR="00DE7BAC" w:rsidRPr="00D05E17" w:rsidRDefault="008532C7" w:rsidP="001A4EF2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October</w:t>
            </w:r>
          </w:p>
        </w:tc>
        <w:tc>
          <w:tcPr>
            <w:tcW w:w="2780" w:type="dxa"/>
          </w:tcPr>
          <w:p w14:paraId="69404C2A" w14:textId="77777777" w:rsidR="00C0465A" w:rsidRPr="00DE7BAC" w:rsidRDefault="00C0465A" w:rsidP="00C0465A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DE7BAC">
              <w:rPr>
                <w:rFonts w:ascii="Bookman Old Style" w:hAnsi="Bookman Old Style"/>
                <w:sz w:val="24"/>
                <w:szCs w:val="24"/>
              </w:rPr>
              <w:t>Derivations and</w:t>
            </w:r>
          </w:p>
          <w:p w14:paraId="62B6D52D" w14:textId="77777777" w:rsidR="00DE7BAC" w:rsidRDefault="00C0465A" w:rsidP="00C0465A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DE7BAC">
              <w:rPr>
                <w:rFonts w:ascii="Bookman Old Style" w:hAnsi="Bookman Old Style"/>
                <w:sz w:val="24"/>
                <w:szCs w:val="24"/>
              </w:rPr>
              <w:t>Numericals</w:t>
            </w:r>
            <w:proofErr w:type="spellEnd"/>
          </w:p>
        </w:tc>
      </w:tr>
      <w:tr w:rsidR="00DE7BAC" w:rsidRPr="00D05E17" w14:paraId="1151A7C1" w14:textId="77777777" w:rsidTr="00515CD1">
        <w:trPr>
          <w:jc w:val="center"/>
        </w:trPr>
        <w:tc>
          <w:tcPr>
            <w:tcW w:w="2578" w:type="dxa"/>
          </w:tcPr>
          <w:p w14:paraId="26458F76" w14:textId="5728B5A0" w:rsidR="000337EB" w:rsidRPr="000337EB" w:rsidRDefault="000337EB" w:rsidP="000337EB">
            <w:pPr>
              <w:jc w:val="center"/>
              <w:rPr>
                <w:rFonts w:ascii="Bookman Old Style" w:hAnsi="Bookman Old Style"/>
                <w:b/>
                <w:sz w:val="24"/>
                <w:szCs w:val="24"/>
                <w:lang w:val="en-IN"/>
              </w:rPr>
            </w:pPr>
            <w:r w:rsidRPr="000337EB">
              <w:rPr>
                <w:rFonts w:ascii="Bookman Old Style" w:hAnsi="Bookman Old Style"/>
                <w:b/>
                <w:sz w:val="24"/>
                <w:szCs w:val="24"/>
                <w:lang w:val="en-IN"/>
              </w:rPr>
              <w:t>Unit – V - Statistical Mechanics</w:t>
            </w:r>
            <w:r>
              <w:rPr>
                <w:rFonts w:ascii="Bookman Old Style" w:hAnsi="Bookman Old Style"/>
                <w:b/>
                <w:sz w:val="24"/>
                <w:szCs w:val="24"/>
                <w:lang w:val="en-IN"/>
              </w:rPr>
              <w:t>:</w:t>
            </w:r>
          </w:p>
          <w:p w14:paraId="559D708A" w14:textId="77777777" w:rsidR="000337EB" w:rsidRPr="000337EB" w:rsidRDefault="000337EB" w:rsidP="000337EB">
            <w:pPr>
              <w:jc w:val="center"/>
              <w:rPr>
                <w:rFonts w:ascii="Bookman Old Style" w:hAnsi="Bookman Old Style"/>
                <w:bCs/>
                <w:sz w:val="24"/>
                <w:szCs w:val="24"/>
                <w:lang w:val="en-IN"/>
              </w:rPr>
            </w:pPr>
            <w:proofErr w:type="spellStart"/>
            <w:r w:rsidRPr="000337EB">
              <w:rPr>
                <w:rFonts w:ascii="Bookman Old Style" w:hAnsi="Bookman Old Style"/>
                <w:bCs/>
                <w:sz w:val="24"/>
                <w:szCs w:val="24"/>
                <w:lang w:val="en-IN"/>
              </w:rPr>
              <w:t>Macrostate</w:t>
            </w:r>
            <w:proofErr w:type="spellEnd"/>
            <w:r w:rsidRPr="000337EB">
              <w:rPr>
                <w:rFonts w:ascii="Bookman Old Style" w:hAnsi="Bookman Old Style"/>
                <w:bCs/>
                <w:sz w:val="24"/>
                <w:szCs w:val="24"/>
                <w:lang w:val="en-IN"/>
              </w:rPr>
              <w:t xml:space="preserve"> and Microstate, phase space, Entropy and thermodynamic probability, Maxwell-</w:t>
            </w:r>
          </w:p>
          <w:p w14:paraId="13F353B3" w14:textId="77777777" w:rsidR="000337EB" w:rsidRPr="000337EB" w:rsidRDefault="000337EB" w:rsidP="000337EB">
            <w:pPr>
              <w:jc w:val="center"/>
              <w:rPr>
                <w:rFonts w:ascii="Bookman Old Style" w:hAnsi="Bookman Old Style"/>
                <w:bCs/>
                <w:sz w:val="24"/>
                <w:szCs w:val="24"/>
                <w:lang w:val="en-IN"/>
              </w:rPr>
            </w:pPr>
            <w:r w:rsidRPr="000337EB">
              <w:rPr>
                <w:rFonts w:ascii="Bookman Old Style" w:hAnsi="Bookman Old Style"/>
                <w:bCs/>
                <w:sz w:val="24"/>
                <w:szCs w:val="24"/>
                <w:lang w:val="en-IN"/>
              </w:rPr>
              <w:t>Boltzmann law, qualitative description of Quantum statistics – Bose Einstein and Fermi</w:t>
            </w:r>
          </w:p>
          <w:p w14:paraId="59672013" w14:textId="78DEAD46" w:rsidR="005C08E2" w:rsidRPr="005C08E2" w:rsidRDefault="000337EB" w:rsidP="000337E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337EB">
              <w:rPr>
                <w:rFonts w:ascii="Bookman Old Style" w:hAnsi="Bookman Old Style"/>
                <w:bCs/>
                <w:sz w:val="24"/>
                <w:szCs w:val="24"/>
                <w:lang w:val="en-IN"/>
              </w:rPr>
              <w:t>Dirac, comparison of three statistics</w:t>
            </w:r>
          </w:p>
        </w:tc>
        <w:tc>
          <w:tcPr>
            <w:tcW w:w="2094" w:type="dxa"/>
          </w:tcPr>
          <w:p w14:paraId="64465D14" w14:textId="6BF260BF" w:rsidR="00DE7BAC" w:rsidRDefault="00515CD1" w:rsidP="00D05E17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0</w:t>
            </w:r>
            <w:r w:rsidR="000337EB">
              <w:rPr>
                <w:rFonts w:ascii="Bookman Old Style" w:hAnsi="Bookman Old Style"/>
                <w:sz w:val="24"/>
                <w:szCs w:val="24"/>
              </w:rPr>
              <w:t>4</w:t>
            </w:r>
          </w:p>
        </w:tc>
        <w:tc>
          <w:tcPr>
            <w:tcW w:w="2124" w:type="dxa"/>
          </w:tcPr>
          <w:p w14:paraId="7A6DC2D8" w14:textId="0DB98754" w:rsidR="00DE7BAC" w:rsidRPr="00D05E17" w:rsidRDefault="001A4EF2" w:rsidP="00D05E17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="008532C7">
              <w:rPr>
                <w:rFonts w:ascii="Bookman Old Style" w:hAnsi="Bookman Old Style"/>
                <w:sz w:val="24"/>
                <w:szCs w:val="24"/>
              </w:rPr>
              <w:t>November</w:t>
            </w:r>
          </w:p>
        </w:tc>
        <w:tc>
          <w:tcPr>
            <w:tcW w:w="2780" w:type="dxa"/>
          </w:tcPr>
          <w:p w14:paraId="65F228B2" w14:textId="77777777" w:rsidR="000C0EFA" w:rsidRPr="00DE7BAC" w:rsidRDefault="000C0EFA" w:rsidP="000C0EFA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DE7BAC">
              <w:rPr>
                <w:rFonts w:ascii="Bookman Old Style" w:hAnsi="Bookman Old Style"/>
                <w:sz w:val="24"/>
                <w:szCs w:val="24"/>
              </w:rPr>
              <w:t>Derivations and</w:t>
            </w:r>
          </w:p>
          <w:p w14:paraId="5B1D6251" w14:textId="4B97C108" w:rsidR="00DE7BAC" w:rsidRDefault="000C0EFA" w:rsidP="000C0EFA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DE7BAC">
              <w:rPr>
                <w:rFonts w:ascii="Bookman Old Style" w:hAnsi="Bookman Old Style"/>
                <w:sz w:val="24"/>
                <w:szCs w:val="24"/>
              </w:rPr>
              <w:t>Numericals</w:t>
            </w:r>
            <w:proofErr w:type="spellEnd"/>
            <w:r w:rsidR="008532C7">
              <w:rPr>
                <w:rFonts w:ascii="Bookman Old Style" w:hAnsi="Bookman Old Style"/>
                <w:sz w:val="24"/>
                <w:szCs w:val="24"/>
              </w:rPr>
              <w:t>. Revision of syllabus &amp; Discussion of previous years question papers.</w:t>
            </w:r>
          </w:p>
        </w:tc>
      </w:tr>
    </w:tbl>
    <w:p w14:paraId="1FD08536" w14:textId="77777777" w:rsidR="00AC0ED6" w:rsidRDefault="00AC0ED6" w:rsidP="00D05E17">
      <w:pPr>
        <w:spacing w:after="0" w:line="240" w:lineRule="auto"/>
        <w:rPr>
          <w:rFonts w:ascii="Bookman Old Style" w:hAnsi="Bookman Old Style"/>
          <w:b/>
          <w:sz w:val="32"/>
          <w:szCs w:val="32"/>
        </w:rPr>
      </w:pPr>
    </w:p>
    <w:sectPr w:rsidR="00AC0ED6" w:rsidSect="00C03B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E17"/>
    <w:rsid w:val="00031149"/>
    <w:rsid w:val="000337EB"/>
    <w:rsid w:val="000C0EFA"/>
    <w:rsid w:val="0010192F"/>
    <w:rsid w:val="001A4EF2"/>
    <w:rsid w:val="001D6284"/>
    <w:rsid w:val="002064FF"/>
    <w:rsid w:val="00265486"/>
    <w:rsid w:val="00276112"/>
    <w:rsid w:val="002A5A07"/>
    <w:rsid w:val="003931F8"/>
    <w:rsid w:val="003C01BC"/>
    <w:rsid w:val="003F10D4"/>
    <w:rsid w:val="00415286"/>
    <w:rsid w:val="004A723F"/>
    <w:rsid w:val="004B2615"/>
    <w:rsid w:val="004D0248"/>
    <w:rsid w:val="00515CD1"/>
    <w:rsid w:val="0052112A"/>
    <w:rsid w:val="005C08E2"/>
    <w:rsid w:val="005D694C"/>
    <w:rsid w:val="006339D6"/>
    <w:rsid w:val="00681FEC"/>
    <w:rsid w:val="006A56A3"/>
    <w:rsid w:val="00755254"/>
    <w:rsid w:val="00820BA1"/>
    <w:rsid w:val="00843958"/>
    <w:rsid w:val="008532C7"/>
    <w:rsid w:val="0086014B"/>
    <w:rsid w:val="00867F05"/>
    <w:rsid w:val="00890F3B"/>
    <w:rsid w:val="008E3666"/>
    <w:rsid w:val="00937AB1"/>
    <w:rsid w:val="0094146B"/>
    <w:rsid w:val="00967217"/>
    <w:rsid w:val="00982602"/>
    <w:rsid w:val="00995C92"/>
    <w:rsid w:val="00AC0ED6"/>
    <w:rsid w:val="00AC696A"/>
    <w:rsid w:val="00BC4507"/>
    <w:rsid w:val="00BC70FA"/>
    <w:rsid w:val="00BF26FA"/>
    <w:rsid w:val="00C03BBD"/>
    <w:rsid w:val="00C0465A"/>
    <w:rsid w:val="00C45964"/>
    <w:rsid w:val="00C56B2E"/>
    <w:rsid w:val="00D05E17"/>
    <w:rsid w:val="00D21395"/>
    <w:rsid w:val="00D67333"/>
    <w:rsid w:val="00DA2447"/>
    <w:rsid w:val="00DD2653"/>
    <w:rsid w:val="00DE7BAC"/>
    <w:rsid w:val="00F56293"/>
    <w:rsid w:val="00FD5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5F09C1"/>
  <w15:docId w15:val="{2236F45A-E802-48F4-927F-464C07A89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3B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05E1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370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pnr</dc:creator>
  <cp:lastModifiedBy>Savita Sharma</cp:lastModifiedBy>
  <cp:revision>2</cp:revision>
  <dcterms:created xsi:type="dcterms:W3CDTF">2026-09-07T04:55:00Z</dcterms:created>
  <dcterms:modified xsi:type="dcterms:W3CDTF">2026-09-07T04:55:00Z</dcterms:modified>
</cp:coreProperties>
</file>