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 xml:space="preserve">lan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Odd Semester </w:t>
      </w:r>
      <w:r>
        <w:rPr>
          <w:rFonts w:ascii="Times New Roman" w:hAnsi="Times New Roman" w:cs="Times New Roman"/>
          <w:b/>
          <w:sz w:val="28"/>
          <w:szCs w:val="28"/>
        </w:rPr>
        <w:t>(202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3-24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</w:rPr>
        <w:t xml:space="preserve">Teacher Name: Sushrut Bhatia </w:t>
      </w:r>
    </w:p>
    <w:p>
      <w:pPr>
        <w:rPr>
          <w:rFonts w:hint="default"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</w:rPr>
        <w:t xml:space="preserve">Paper name: </w:t>
      </w:r>
      <w:r>
        <w:rPr>
          <w:rFonts w:hint="default" w:ascii="Times New Roman" w:hAnsi="Times New Roman" w:cs="Times New Roman"/>
          <w:b/>
          <w:lang w:val="en-IN"/>
        </w:rPr>
        <w:t>Literary Criticism and Theory 1</w:t>
      </w:r>
    </w:p>
    <w:p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type: Lecture (</w:t>
      </w:r>
      <w:r>
        <w:rPr>
          <w:rFonts w:hint="default"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</w:rPr>
        <w:t xml:space="preserve">L + </w:t>
      </w:r>
      <w:r>
        <w:rPr>
          <w:rFonts w:hint="default"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b/>
        </w:rPr>
        <w:t>T)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Semester: V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Paper shared with: </w:t>
      </w:r>
      <w:r>
        <w:rPr>
          <w:rFonts w:hint="default" w:ascii="Times New Roman" w:hAnsi="Times New Roman" w:cs="Times New Roman"/>
          <w:b/>
          <w:lang w:val="en-US"/>
        </w:rPr>
        <w:t>NA</w:t>
      </w:r>
    </w:p>
    <w:tbl>
      <w:tblPr>
        <w:tblStyle w:val="4"/>
        <w:tblW w:w="97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226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Tests/Assignments/ Revision/Presentations etc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Introduction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to the paper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 xml:space="preserve">Unit 1: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>Plato and Longinus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/>
                <w:lang w:val="en-IN"/>
              </w:rPr>
              <w:t>August Week  III, IV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Unit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lang w:val="en-IN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: David Hume and Edmund Burke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 September I, II, III</w:t>
            </w:r>
          </w:p>
          <w:p/>
          <w:p/>
          <w:p/>
        </w:tc>
        <w:tc>
          <w:tcPr>
            <w:tcW w:w="2551" w:type="dxa"/>
          </w:tcPr>
          <w:p/>
          <w:p>
            <w:pPr>
              <w:rPr>
                <w:rFonts w:hint="default"/>
                <w:lang w:val="en-US"/>
              </w:rPr>
            </w:pPr>
            <w:r>
              <w:t>Assignment (with internal choice) -</w:t>
            </w:r>
            <w:r>
              <w:rPr>
                <w:rFonts w:hint="default"/>
                <w:lang w:val="en-IN"/>
              </w:rPr>
              <w:t xml:space="preserve"> </w:t>
            </w:r>
            <w:r>
              <w:rPr>
                <w:rFonts w:hint="default"/>
                <w:lang w:val="en-US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hint="default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>
              <w:rPr>
                <w:rFonts w:hint="default" w:ascii="Times New Roman" w:hAnsi="Times New Roman" w:cs="Times New Roman"/>
                <w:b/>
                <w:bCs/>
                <w:lang w:val="en-IN"/>
              </w:rPr>
              <w:t xml:space="preserve">3: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Immanuel Kant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IN" w:eastAsia="zh-CN" w:bidi="ar"/>
              </w:rPr>
              <w:t xml:space="preserve"> and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Friedrich Schiller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Sep Week IV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Oct Week I, II, III, IV</w:t>
            </w:r>
          </w:p>
          <w:p/>
          <w:p/>
        </w:tc>
        <w:tc>
          <w:tcPr>
            <w:tcW w:w="2551" w:type="dxa"/>
          </w:tcPr>
          <w:p/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Test </w:t>
            </w:r>
            <w:r>
              <w:t>(with internal choice) -</w:t>
            </w:r>
            <w:r>
              <w:rPr>
                <w:rFonts w:hint="default"/>
                <w:lang w:val="en-IN"/>
              </w:rPr>
              <w:t xml:space="preserve"> </w:t>
            </w:r>
            <w:r>
              <w:rPr>
                <w:rFonts w:hint="default"/>
                <w:lang w:val="en-US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hint="default"/>
                <w:b w:val="0"/>
                <w:bCs/>
                <w:lang w:val="en-I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Unit </w:t>
            </w:r>
            <w:r>
              <w:rPr>
                <w:rFonts w:hint="default" w:ascii="Times New Roman" w:hAnsi="Times New Roman" w:cs="Times New Roman"/>
                <w:b/>
                <w:color w:val="000000"/>
                <w:lang w:val="en-IN"/>
              </w:rPr>
              <w:t xml:space="preserve">4: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IN"/>
              </w:rPr>
              <w:t>G.W.F. Hegel and Friedrich Nietzsche</w:t>
            </w:r>
          </w:p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IN"/>
              </w:rPr>
            </w:pPr>
          </w:p>
          <w:p>
            <w:r>
              <w:rPr>
                <w:rFonts w:hint="default"/>
                <w:lang w:val="en-IN"/>
              </w:rPr>
              <w:t xml:space="preserve">Nov, </w:t>
            </w:r>
            <w:r>
              <w:t>Week I, II, III</w:t>
            </w:r>
            <w:r>
              <w:rPr>
                <w:rFonts w:hint="default"/>
                <w:lang w:val="en-IN"/>
              </w:rPr>
              <w:t xml:space="preserve">, </w:t>
            </w:r>
          </w:p>
          <w:p/>
        </w:tc>
        <w:tc>
          <w:tcPr>
            <w:tcW w:w="2551" w:type="dxa"/>
          </w:tcPr>
          <w:p/>
          <w:p/>
          <w:p/>
          <w:p>
            <w: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  <w:t xml:space="preserve">Unit 5: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Cleanth Brooks, I.A. Richards, Mikhail Bakhtin 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Nov, Week IV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Dec, Week I, II</w:t>
            </w:r>
          </w:p>
        </w:tc>
        <w:tc>
          <w:tcPr>
            <w:tcW w:w="2551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Revision </w:t>
            </w:r>
          </w:p>
        </w:tc>
      </w:tr>
    </w:tbl>
    <w:p/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</w:rPr>
        <w:t xml:space="preserve">Teacher Name: </w:t>
      </w:r>
      <w:r>
        <w:rPr>
          <w:rFonts w:hint="default" w:ascii="Times New Roman" w:hAnsi="Times New Roman" w:cs="Times New Roman"/>
          <w:b/>
          <w:lang w:val="en-IN"/>
        </w:rPr>
        <w:t>Sushrut Bhatia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Paper name: </w:t>
      </w:r>
      <w:r>
        <w:rPr>
          <w:rFonts w:hint="default" w:ascii="Times New Roman" w:hAnsi="Times New Roman" w:cs="Times New Roman"/>
          <w:b/>
          <w:lang w:val="en-US"/>
        </w:rPr>
        <w:t xml:space="preserve">Literary Criticism 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</w:rPr>
        <w:t xml:space="preserve">Class type: Lecture </w:t>
      </w:r>
      <w:r>
        <w:rPr>
          <w:rFonts w:hint="default" w:ascii="Times New Roman" w:hAnsi="Times New Roman" w:cs="Times New Roman"/>
          <w:b/>
          <w:lang w:val="en-IN"/>
        </w:rPr>
        <w:t>(3L+</w:t>
      </w:r>
      <w:r>
        <w:rPr>
          <w:rFonts w:hint="default" w:ascii="Times New Roman" w:hAnsi="Times New Roman" w:cs="Times New Roman"/>
          <w:b/>
          <w:lang w:val="en-US"/>
        </w:rPr>
        <w:t>1</w:t>
      </w:r>
      <w:r>
        <w:rPr>
          <w:rFonts w:hint="default" w:ascii="Times New Roman" w:hAnsi="Times New Roman" w:cs="Times New Roman"/>
          <w:b/>
          <w:lang w:val="en-IN"/>
        </w:rPr>
        <w:t>T)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hint="default" w:ascii="Times New Roman" w:hAnsi="Times New Roman" w:cs="Times New Roman"/>
          <w:b/>
          <w:lang w:val="en-US"/>
        </w:rPr>
        <w:t>Semester: III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Paper shared with: </w:t>
      </w:r>
      <w:r>
        <w:rPr>
          <w:rFonts w:hint="default" w:ascii="Times New Roman" w:hAnsi="Times New Roman" w:cs="Times New Roman"/>
          <w:b/>
          <w:lang w:val="en-US"/>
        </w:rPr>
        <w:t xml:space="preserve">N.A. </w:t>
      </w:r>
    </w:p>
    <w:p/>
    <w:tbl>
      <w:tblPr>
        <w:tblStyle w:val="4"/>
        <w:tblW w:w="97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2268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Tests/Assignments/ Revision/Presentations etc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4957" w:type="dxa"/>
          </w:tcPr>
          <w:p>
            <w:pP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 w:bidi="ar"/>
              </w:rPr>
              <w:t xml:space="preserve">Introduction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 w:bidi="ar"/>
              </w:rPr>
              <w:t xml:space="preserve">to the paper 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Unit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lang w:val="en-IN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David Hume and Edmund Burke 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IN"/>
              </w:rPr>
              <w:t>August Week  III, IV and September I, II</w:t>
            </w:r>
            <w:r>
              <w:rPr>
                <w:rFonts w:hint="default"/>
                <w:lang w:val="en-US"/>
              </w:rPr>
              <w:t xml:space="preserve">, III </w:t>
            </w:r>
          </w:p>
          <w:p/>
          <w:p/>
          <w:p/>
        </w:tc>
        <w:tc>
          <w:tcPr>
            <w:tcW w:w="2551" w:type="dxa"/>
          </w:tcPr>
          <w:p/>
          <w:p>
            <w:pPr>
              <w:rPr>
                <w:rFonts w:hint="default"/>
                <w:lang w:val="en-US"/>
              </w:rPr>
            </w:pPr>
            <w:r>
              <w:t>Assignment (with internal choice) -</w:t>
            </w:r>
            <w:r>
              <w:rPr>
                <w:rFonts w:hint="default"/>
                <w:lang w:val="en-IN"/>
              </w:rPr>
              <w:t xml:space="preserve"> </w:t>
            </w:r>
            <w:r>
              <w:rPr>
                <w:rFonts w:hint="default"/>
                <w:lang w:val="en-US"/>
              </w:rPr>
              <w:t>10</w:t>
            </w:r>
          </w:p>
          <w:p>
            <w:pPr>
              <w:rPr>
                <w:rFonts w:hint="default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lang w:val="en-IN"/>
              </w:rPr>
              <w:t xml:space="preserve">: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IN"/>
              </w:rPr>
              <w:t>T.S. Eliot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  <w:t xml:space="preserve"> and Virginia Woolf </w:t>
            </w:r>
          </w:p>
        </w:tc>
        <w:tc>
          <w:tcPr>
            <w:tcW w:w="2268" w:type="dxa"/>
          </w:tcPr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Sep Week IV</w:t>
            </w: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Oct Week I, II, III, IV</w:t>
            </w:r>
          </w:p>
          <w:p/>
          <w:p/>
        </w:tc>
        <w:tc>
          <w:tcPr>
            <w:tcW w:w="2551" w:type="dxa"/>
          </w:tcPr>
          <w:p/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Test </w:t>
            </w:r>
            <w:r>
              <w:t>(with internal choice) -</w:t>
            </w:r>
            <w:r>
              <w:rPr>
                <w:rFonts w:hint="default"/>
                <w:lang w:val="en-IN"/>
              </w:rPr>
              <w:t xml:space="preserve"> </w:t>
            </w:r>
            <w:r>
              <w:rPr>
                <w:rFonts w:hint="default"/>
                <w:lang w:val="en-US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Unit </w:t>
            </w:r>
            <w:r>
              <w:rPr>
                <w:rFonts w:hint="default" w:ascii="Times New Roman" w:hAnsi="Times New Roman" w:cs="Times New Roman"/>
                <w:b/>
                <w:color w:val="000000"/>
                <w:lang w:val="en-IN"/>
              </w:rPr>
              <w:t xml:space="preserve">3: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I.A. Richards and Cleanth Brooks </w:t>
            </w:r>
          </w:p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en-IN"/>
              </w:rPr>
            </w:pPr>
          </w:p>
          <w:p>
            <w:r>
              <w:rPr>
                <w:rFonts w:hint="default"/>
                <w:lang w:val="en-IN"/>
              </w:rPr>
              <w:t xml:space="preserve">Nov, </w:t>
            </w:r>
            <w:r>
              <w:t>Week I, II, III</w:t>
            </w:r>
            <w:r>
              <w:rPr>
                <w:rFonts w:hint="default"/>
                <w:lang w:val="en-IN"/>
              </w:rPr>
              <w:t xml:space="preserve">, </w:t>
            </w:r>
            <w:r>
              <w:t>IV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Dec, Week I, II </w:t>
            </w:r>
          </w:p>
        </w:tc>
        <w:tc>
          <w:tcPr>
            <w:tcW w:w="2551" w:type="dxa"/>
          </w:tcPr>
          <w:p/>
          <w:p/>
          <w:p/>
          <w:p>
            <w:r>
              <w:t xml:space="preserve">Revision of course </w:t>
            </w:r>
          </w:p>
        </w:tc>
      </w:tr>
    </w:tbl>
    <w:p/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lang w:val="en-IN"/>
        </w:rPr>
      </w:pPr>
      <w:r>
        <w:rPr>
          <w:rFonts w:ascii="Times New Roman" w:hAnsi="Times New Roman" w:cs="Times New Roman"/>
          <w:b/>
        </w:rPr>
        <w:t xml:space="preserve">Teacher Name: </w:t>
      </w:r>
      <w:r>
        <w:rPr>
          <w:rFonts w:hint="default" w:ascii="Times New Roman" w:hAnsi="Times New Roman" w:cs="Times New Roman"/>
          <w:b w:val="0"/>
          <w:bCs/>
          <w:lang w:val="en-IN"/>
        </w:rPr>
        <w:t xml:space="preserve">Sushrut Bhatia </w:t>
      </w:r>
    </w:p>
    <w:p>
      <w:pPr>
        <w:spacing w:line="240" w:lineRule="auto"/>
        <w:rPr>
          <w:rFonts w:hint="default" w:ascii="Times New Roman" w:hAnsi="Times New Roman" w:cs="Times New Roman"/>
          <w:b w:val="0"/>
          <w:bCs/>
          <w:lang w:val="en-US"/>
        </w:rPr>
      </w:pPr>
      <w:r>
        <w:rPr>
          <w:rFonts w:ascii="Times New Roman" w:hAnsi="Times New Roman" w:cs="Times New Roman"/>
          <w:b/>
        </w:rPr>
        <w:t>Paper name:</w:t>
      </w:r>
      <w:r>
        <w:rPr>
          <w:rFonts w:hint="default" w:ascii="Times New Roman" w:hAnsi="Times New Roman" w:cs="Times New Roman"/>
          <w:b/>
          <w:lang w:val="en-IN"/>
        </w:rPr>
        <w:t xml:space="preserve"> </w:t>
      </w:r>
      <w:r>
        <w:rPr>
          <w:rFonts w:hint="default" w:ascii="Times New Roman" w:hAnsi="Times New Roman" w:cs="Times New Roman"/>
          <w:b w:val="0"/>
          <w:bCs/>
          <w:lang w:val="en-US"/>
        </w:rPr>
        <w:t xml:space="preserve">Literature and Cinema </w:t>
      </w:r>
    </w:p>
    <w:p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type: Lecture</w:t>
      </w:r>
      <w:r>
        <w:rPr>
          <w:rFonts w:ascii="Times New Roman" w:hAnsi="Times New Roman" w:cs="Times New Roman"/>
          <w:b w:val="0"/>
          <w:bCs/>
        </w:rPr>
        <w:t xml:space="preserve"> (</w:t>
      </w:r>
      <w:r>
        <w:rPr>
          <w:rFonts w:hint="default" w:ascii="Times New Roman" w:hAnsi="Times New Roman" w:cs="Times New Roman"/>
          <w:b w:val="0"/>
          <w:bCs/>
          <w:lang w:val="en-US"/>
        </w:rPr>
        <w:t>1L+2T</w:t>
      </w:r>
      <w:r>
        <w:rPr>
          <w:rFonts w:ascii="Times New Roman" w:hAnsi="Times New Roman" w:cs="Times New Roman"/>
          <w:b w:val="0"/>
          <w:bCs/>
        </w:rPr>
        <w:t>)</w:t>
      </w:r>
    </w:p>
    <w:p>
      <w:pPr>
        <w:spacing w:line="240" w:lineRule="auto"/>
        <w:rPr>
          <w:rFonts w:hint="default"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Paper shared with: </w:t>
      </w:r>
      <w:r>
        <w:rPr>
          <w:rFonts w:hint="default" w:ascii="Times New Roman" w:hAnsi="Times New Roman" w:cs="Times New Roman"/>
          <w:b w:val="0"/>
          <w:bCs/>
          <w:lang w:val="en-US"/>
        </w:rPr>
        <w:t xml:space="preserve">Ms. Keertika Lotni </w:t>
      </w:r>
    </w:p>
    <w:p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4"/>
        <w:tblW w:w="97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2331"/>
        <w:gridCol w:w="24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331" w:type="dxa"/>
          </w:tcPr>
          <w:p>
            <w:r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Tests/Assignments/ Revision/Presentations etc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IN" w:eastAsia="zh-CN" w:bidi="ar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Introduction to Paper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IN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IN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IN" w:eastAsia="zh-CN" w:bidi="ar"/>
              </w:rPr>
              <w:t>Unit I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I: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Shakespeare’s play,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Macbeth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and its adaptations in general 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i/>
                <w:iCs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Vishal Bhardwaj’s </w:t>
            </w:r>
            <w:r>
              <w:rPr>
                <w:rFonts w:hint="default" w:ascii="Times New Roman" w:hAnsi="Times New Roman" w:cs="Times New Roman"/>
                <w:i/>
                <w:iCs/>
                <w:lang w:val="en-US"/>
              </w:rPr>
              <w:t xml:space="preserve">Maqbool </w:t>
            </w:r>
          </w:p>
          <w:p>
            <w:pPr>
              <w:rPr>
                <w:rFonts w:hint="default" w:ascii="Times New Roman" w:hAnsi="Times New Roman" w:cs="Times New Roman"/>
                <w:i/>
                <w:iCs/>
                <w:lang w:val="en-US"/>
              </w:rPr>
            </w:pPr>
          </w:p>
          <w:p>
            <w:pPr>
              <w:rPr>
                <w:rFonts w:hint="default" w:ascii="Times New Roman" w:hAnsi="Times New Roman" w:cs="Times New Roman"/>
                <w:i/>
                <w:iCs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lang w:val="en-US"/>
              </w:rPr>
              <w:t xml:space="preserve">Akira Kurosawa’s </w:t>
            </w:r>
            <w:r>
              <w:rPr>
                <w:rFonts w:hint="default" w:ascii="Times New Roman" w:hAnsi="Times New Roman" w:cs="Times New Roman"/>
                <w:i/>
                <w:iCs/>
                <w:lang w:val="en-US"/>
              </w:rPr>
              <w:t xml:space="preserve">Throne of Blood </w:t>
            </w:r>
          </w:p>
        </w:tc>
        <w:tc>
          <w:tcPr>
            <w:tcW w:w="2331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Aug week III, IV </w:t>
            </w:r>
          </w:p>
          <w:p>
            <w:pPr>
              <w:rPr>
                <w:rFonts w:hint="default"/>
                <w:lang w:val="en-US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Sept week I,II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Sept week III, IV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Oct week I, II, III, IV</w:t>
            </w:r>
          </w:p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Nov week I, II, III, IV </w:t>
            </w:r>
            <w:bookmarkStart w:id="0" w:name="_GoBack"/>
            <w:bookmarkEnd w:id="0"/>
          </w:p>
          <w:p>
            <w:pPr>
              <w:rPr>
                <w:rFonts w:hint="default"/>
                <w:lang w:val="en-IN"/>
              </w:rPr>
            </w:pPr>
          </w:p>
        </w:tc>
        <w:tc>
          <w:tcPr>
            <w:tcW w:w="2488" w:type="dxa"/>
          </w:tcPr>
          <w:p/>
          <w:p/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Assignment</w:t>
            </w:r>
            <w:r>
              <w:rPr>
                <w:rFonts w:hint="default"/>
                <w:lang w:val="en-US"/>
              </w:rPr>
              <w:t>/Test/Presentation</w:t>
            </w:r>
            <w:r>
              <w:rPr>
                <w:rFonts w:hint="default"/>
                <w:lang w:val="en-IN"/>
              </w:rPr>
              <w:t xml:space="preserve"> (with internal choice) </w:t>
            </w:r>
            <w:r>
              <w:rPr>
                <w:rFonts w:hint="default"/>
                <w:lang w:val="en-US"/>
              </w:rPr>
              <w:t xml:space="preserve">1+1 - 10 marks each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</w:tcPr>
          <w:p>
            <w:pPr>
              <w:rPr>
                <w:rFonts w:hint="default" w:ascii="Times New Roman" w:hAnsi="Times New Roman" w:cs="Times New Roman"/>
                <w:b/>
                <w:color w:val="000000"/>
                <w:lang w:val="en-IN"/>
              </w:rPr>
            </w:pPr>
          </w:p>
        </w:tc>
        <w:tc>
          <w:tcPr>
            <w:tcW w:w="2331" w:type="dxa"/>
          </w:tcPr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US"/>
              </w:rPr>
              <w:t>Dec</w:t>
            </w:r>
            <w:r>
              <w:rPr>
                <w:rFonts w:hint="default"/>
                <w:lang w:val="en-IN"/>
              </w:rPr>
              <w:t xml:space="preserve"> I,II</w:t>
            </w:r>
          </w:p>
        </w:tc>
        <w:tc>
          <w:tcPr>
            <w:tcW w:w="2488" w:type="dxa"/>
          </w:tcPr>
          <w:p>
            <w:pPr>
              <w:rPr>
                <w:rFonts w:hint="default"/>
                <w:lang w:val="en-IN"/>
              </w:rPr>
            </w:pPr>
          </w:p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Revision/Doubt sessions </w:t>
            </w:r>
          </w:p>
        </w:tc>
      </w:tr>
    </w:tbl>
    <w:p/>
    <w:p/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F1EB3"/>
    <w:rsid w:val="0B312F24"/>
    <w:rsid w:val="1C6D3A85"/>
    <w:rsid w:val="6F432AC9"/>
    <w:rsid w:val="702F1EB3"/>
    <w:rsid w:val="755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2022-10-14T12:55:00Z</dcterms:created>
  <dc:creator>91875</dc:creator>
  <cp:lastModifiedBy>Sushrut Bhatia</cp:lastModifiedBy>
  <dcterms:modified xsi:type="dcterms:W3CDTF">2024-03-19T15:25:17Z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1AD1E95895F64AEB84DF7D105DEF635B_13</vt:lpwstr>
  </property>
</Properties>
</file>