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454" w:firstLineChars="876"/>
        <w:jc w:val="both"/>
        <w:rPr>
          <w:rFonts w:hint="default"/>
          <w:b/>
          <w:u w:val="single"/>
          <w:lang w:val="en-IN"/>
        </w:rPr>
      </w:pPr>
      <w:r>
        <w:rPr>
          <w:rFonts w:hint="default"/>
          <w:b/>
          <w:sz w:val="28"/>
          <w:szCs w:val="28"/>
          <w:u w:val="single"/>
          <w:lang w:val="en-IN"/>
        </w:rPr>
        <w:t>Guidelines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spacing w:after="0"/>
        <w:rPr>
          <w:b/>
        </w:rPr>
      </w:pPr>
      <w:r>
        <w:rPr>
          <w:b/>
        </w:rPr>
        <w:t>NAME: Sushrut Bhatia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5"/>
        <w:spacing w:after="0"/>
        <w:rPr>
          <w:b/>
        </w:rPr>
      </w:pPr>
      <w:r>
        <w:rPr>
          <w:b/>
        </w:rPr>
        <w:t>DEPARTMENT: ENGLISH</w:t>
      </w:r>
    </w:p>
    <w:p>
      <w:pPr>
        <w:pStyle w:val="5"/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Aug</w:t>
      </w:r>
      <w:r>
        <w:rPr>
          <w:b/>
        </w:rPr>
        <w:t>–</w:t>
      </w:r>
      <w:r>
        <w:rPr>
          <w:rFonts w:hint="default"/>
          <w:b/>
          <w:lang w:val="en-IN"/>
        </w:rPr>
        <w:t xml:space="preserve">Dec </w:t>
      </w:r>
      <w:r>
        <w:rPr>
          <w:b/>
        </w:rPr>
        <w:t>20</w:t>
      </w:r>
      <w:r>
        <w:rPr>
          <w:rFonts w:hint="default"/>
          <w:b/>
          <w:lang w:val="en-IN"/>
        </w:rPr>
        <w:t>2</w:t>
      </w:r>
      <w:r>
        <w:rPr>
          <w:rFonts w:hint="default"/>
          <w:b/>
          <w:lang w:val="en-US"/>
        </w:rPr>
        <w:t>3</w:t>
      </w:r>
      <w:bookmarkStart w:id="0" w:name="_GoBack"/>
      <w:bookmarkEnd w:id="0"/>
    </w:p>
    <w:p>
      <w:pPr>
        <w:pStyle w:val="5"/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IN"/>
        </w:rPr>
        <w:t xml:space="preserve">Guidelines: Literary </w:t>
      </w:r>
      <w:r>
        <w:rPr>
          <w:rFonts w:hint="default"/>
          <w:b/>
          <w:lang w:val="en-US"/>
        </w:rPr>
        <w:t xml:space="preserve">and Cinema </w:t>
      </w:r>
    </w:p>
    <w:p>
      <w:pPr>
        <w:pStyle w:val="5"/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Semester: III </w:t>
      </w:r>
    </w:p>
    <w:p>
      <w:pPr>
        <w:pStyle w:val="5"/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Shared with: Ms. Keertika Lotni </w:t>
      </w:r>
    </w:p>
    <w:tbl>
      <w:tblPr>
        <w:tblStyle w:val="4"/>
        <w:tblW w:w="88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947"/>
        <w:gridCol w:w="1335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  Sl. No.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B.A. (H) English II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year, Sem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III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DSE – Liter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ature and Cinema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Unit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II,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                    Guidelines 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For all Units, students would be given a broader overview of the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relationship between literature and cinema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for Unit II,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we would briefly discuss the history of Shakespeare’s cinematic adaptation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;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subsequently, we’ll watch the 2 adaptations in course and discuss them in conjunction with Macbeth. The attempt would be to ‘read’ the films and discuss them in the ‘language of cinema’. 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IA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</w:t>
            </w:r>
          </w:p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Test/Assignment/Presentation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Continuous Assessment would be done during tutorials </w:t>
            </w:r>
          </w:p>
        </w:tc>
        <w:tc>
          <w:tcPr>
            <w:tcW w:w="115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  </w:t>
            </w: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>Marks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marks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(Internal Assessment)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40 marks </w:t>
            </w: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spacing w:after="0"/>
        <w:rPr>
          <w:rFonts w:hint="default"/>
          <w:b/>
          <w:lang w:val="en-IN"/>
        </w:rPr>
      </w:pPr>
    </w:p>
    <w:p>
      <w:pPr>
        <w:rPr>
          <w:rFonts w:hint="default"/>
          <w:b/>
          <w:bCs/>
          <w:lang w:val="en-IN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D5699"/>
    <w:rsid w:val="7E0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2023-11-14T17:04:00Z</dcterms:created>
  <dc:creator>Sushrut Bhatia</dc:creator>
  <cp:lastModifiedBy>Sushrut Bhatia</cp:lastModifiedBy>
  <dcterms:modified xsi:type="dcterms:W3CDTF">2023-11-14T17:23:43Z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7F75A19AA18F49EAA8CA4343DECC6662_11</vt:lpwstr>
  </property>
</Properties>
</file>