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A46" w:rsidRPr="00FD1EC6" w:rsidRDefault="001E7A46" w:rsidP="001E7A4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CURRICULUM PLAN 2026-27</w:t>
      </w:r>
      <w:r>
        <w:rPr>
          <w:rFonts w:ascii="Times New Roman" w:eastAsia="Times New Roman" w:hAnsi="Times New Roman" w:cs="Times New Roman"/>
          <w:b/>
          <w:sz w:val="24"/>
          <w:szCs w:val="24"/>
        </w:rPr>
        <w:t xml:space="preserve"> </w:t>
      </w:r>
    </w:p>
    <w:p w:rsidR="001E7A46" w:rsidRDefault="001E7A46" w:rsidP="001E7A46">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Dr. </w:t>
      </w:r>
      <w:proofErr w:type="spellStart"/>
      <w:r>
        <w:rPr>
          <w:rFonts w:ascii="Times New Roman" w:eastAsia="Times New Roman" w:hAnsi="Times New Roman" w:cs="Times New Roman"/>
          <w:b/>
          <w:sz w:val="28"/>
          <w:szCs w:val="28"/>
        </w:rPr>
        <w:t>Seema</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Mathur</w:t>
      </w:r>
      <w:proofErr w:type="spellEnd"/>
    </w:p>
    <w:p w:rsidR="001E7A46" w:rsidRDefault="001E7A46" w:rsidP="001E7A46">
      <w:pPr>
        <w:spacing w:after="0"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Department of Political Science</w:t>
      </w:r>
    </w:p>
    <w:p w:rsidR="001E7A46" w:rsidRDefault="001E7A46" w:rsidP="001E7A46">
      <w:pPr>
        <w:spacing w:after="0" w:line="36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SEC Paper- Political Science, </w:t>
      </w:r>
      <w:proofErr w:type="spellStart"/>
      <w:r>
        <w:rPr>
          <w:rFonts w:ascii="Times New Roman" w:eastAsia="Times New Roman" w:hAnsi="Times New Roman" w:cs="Times New Roman"/>
          <w:b/>
          <w:sz w:val="24"/>
          <w:szCs w:val="24"/>
          <w:u w:val="single"/>
        </w:rPr>
        <w:t>Sem</w:t>
      </w:r>
      <w:proofErr w:type="spellEnd"/>
      <w:r>
        <w:rPr>
          <w:rFonts w:ascii="Times New Roman" w:eastAsia="Times New Roman" w:hAnsi="Times New Roman" w:cs="Times New Roman"/>
          <w:b/>
          <w:sz w:val="24"/>
          <w:szCs w:val="24"/>
          <w:u w:val="single"/>
        </w:rPr>
        <w:t>-V, Section- ALL</w:t>
      </w:r>
    </w:p>
    <w:tbl>
      <w:tblPr>
        <w:tblW w:w="95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1559"/>
        <w:gridCol w:w="1559"/>
        <w:gridCol w:w="1483"/>
      </w:tblGrid>
      <w:tr w:rsidR="001E7A46" w:rsidTr="0035615C">
        <w:tc>
          <w:tcPr>
            <w:tcW w:w="4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E7A46" w:rsidRDefault="001E7A46" w:rsidP="0035615C">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Paper &amp; Code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Allocation of Lectures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Month wise schedule </w:t>
            </w:r>
          </w:p>
        </w:tc>
        <w:tc>
          <w:tcPr>
            <w:tcW w:w="1483"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Main Features</w:t>
            </w:r>
          </w:p>
        </w:tc>
      </w:tr>
      <w:tr w:rsidR="001E7A46" w:rsidTr="0035615C">
        <w:tc>
          <w:tcPr>
            <w:tcW w:w="956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1E7A46" w:rsidRDefault="001E7A46" w:rsidP="0035615C">
            <w:pPr>
              <w:spacing w:after="0" w:line="240" w:lineRule="atLeast"/>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Paper-</w:t>
            </w:r>
            <w:r>
              <w:rPr>
                <w:rFonts w:ascii="Times New Roman" w:eastAsia="Times New Roman" w:hAnsi="Times New Roman" w:cs="Times New Roman"/>
                <w:b/>
              </w:rPr>
              <w:t xml:space="preserve"> </w:t>
            </w:r>
            <w:r>
              <w:rPr>
                <w:rFonts w:ascii="Times New Roman" w:eastAsia="Times New Roman" w:hAnsi="Times New Roman" w:cs="Times New Roman"/>
                <w:b/>
                <w:sz w:val="24"/>
                <w:szCs w:val="24"/>
                <w:u w:val="single"/>
              </w:rPr>
              <w:t>SEC</w:t>
            </w:r>
            <w:r>
              <w:rPr>
                <w:rFonts w:ascii="Times New Roman" w:eastAsia="Times New Roman" w:hAnsi="Times New Roman" w:cs="Times New Roman"/>
                <w:b/>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Negotiations and Leadership</w:t>
            </w:r>
            <w:r>
              <w:rPr>
                <w:rFonts w:ascii="Times New Roman" w:eastAsia="Times New Roman" w:hAnsi="Times New Roman" w:cs="Times New Roman"/>
                <w:b/>
                <w:sz w:val="24"/>
                <w:szCs w:val="24"/>
              </w:rPr>
              <w:t xml:space="preserve"> (Semester-V)</w:t>
            </w:r>
          </w:p>
          <w:p w:rsidR="001E7A46" w:rsidRDefault="001E7A46" w:rsidP="0035615C">
            <w:pPr>
              <w:spacing w:after="0" w:line="240" w:lineRule="atLeast"/>
              <w:jc w:val="both"/>
              <w:rPr>
                <w:rFonts w:ascii="Times New Roman" w:eastAsia="Times New Roman" w:hAnsi="Times New Roman" w:cs="Times New Roman"/>
                <w:b/>
                <w:sz w:val="24"/>
                <w:szCs w:val="24"/>
              </w:rPr>
            </w:pPr>
          </w:p>
        </w:tc>
      </w:tr>
      <w:tr w:rsidR="001E7A46" w:rsidTr="0035615C">
        <w:trPr>
          <w:trHeight w:val="1096"/>
        </w:trPr>
        <w:tc>
          <w:tcPr>
            <w:tcW w:w="4962" w:type="dxa"/>
            <w:tcBorders>
              <w:top w:val="single" w:sz="4" w:space="0" w:color="000000"/>
              <w:left w:val="single" w:sz="4" w:space="0" w:color="000000"/>
              <w:bottom w:val="single" w:sz="4" w:space="0" w:color="000000"/>
              <w:right w:val="single" w:sz="4" w:space="0" w:color="000000"/>
            </w:tcBorders>
            <w:shd w:val="clear" w:color="auto" w:fill="FFFFFF"/>
          </w:tcPr>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Unit I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b/>
                <w:sz w:val="24"/>
                <w:szCs w:val="24"/>
              </w:rPr>
              <w:t>Negotiation Fundamentals</w:t>
            </w:r>
            <w:r w:rsidRPr="008B6B12">
              <w:rPr>
                <w:rFonts w:ascii="Times New Roman" w:hAnsi="Times New Roman" w:cs="Times New Roman"/>
                <w:sz w:val="24"/>
                <w:szCs w:val="24"/>
              </w:rPr>
              <w:t xml:space="preserve"> Key concepts and core vocabulary of negotiation process, deal making and dispute resolution, Assumptions and biases that are barriers to effective negotiation, Collaborative approaches, risk &amp; opportunities to achieve win-win outcomes </w:t>
            </w:r>
          </w:p>
          <w:p w:rsidR="001E7A46" w:rsidRPr="008B6B12" w:rsidRDefault="001E7A46" w:rsidP="0035615C">
            <w:pPr>
              <w:spacing w:after="0" w:line="240" w:lineRule="atLeast"/>
              <w:rPr>
                <w:rFonts w:ascii="Times New Roman" w:hAnsi="Times New Roman" w:cs="Times New Roman"/>
                <w:b/>
                <w:sz w:val="24"/>
                <w:szCs w:val="24"/>
              </w:rPr>
            </w:pPr>
            <w:r w:rsidRPr="008B6B12">
              <w:rPr>
                <w:rFonts w:ascii="Times New Roman" w:hAnsi="Times New Roman" w:cs="Times New Roman"/>
                <w:b/>
                <w:sz w:val="24"/>
                <w:szCs w:val="24"/>
              </w:rPr>
              <w:t xml:space="preserve">Negotiation Canvas </w:t>
            </w:r>
          </w:p>
          <w:p w:rsidR="001E7A46" w:rsidRPr="008B6B12" w:rsidRDefault="001E7A46" w:rsidP="0035615C">
            <w:pPr>
              <w:spacing w:after="0" w:line="240" w:lineRule="atLeast"/>
              <w:rPr>
                <w:rFonts w:ascii="Times New Roman" w:eastAsia="Times New Roman" w:hAnsi="Times New Roman" w:cs="Times New Roman"/>
                <w:sz w:val="24"/>
                <w:szCs w:val="24"/>
              </w:rPr>
            </w:pPr>
            <w:r w:rsidRPr="008B6B12">
              <w:rPr>
                <w:rFonts w:ascii="Times New Roman" w:hAnsi="Times New Roman" w:cs="Times New Roman"/>
                <w:sz w:val="24"/>
                <w:szCs w:val="24"/>
              </w:rPr>
              <w:t xml:space="preserve">Introduction of a framework for negotiation preparation and how to use it, Elements of negotiation canvas </w:t>
            </w:r>
            <w:proofErr w:type="spellStart"/>
            <w:r w:rsidRPr="008B6B12">
              <w:rPr>
                <w:rFonts w:ascii="Times New Roman" w:hAnsi="Times New Roman" w:cs="Times New Roman"/>
                <w:sz w:val="24"/>
                <w:szCs w:val="24"/>
              </w:rPr>
              <w:t>i.e</w:t>
            </w:r>
            <w:proofErr w:type="spellEnd"/>
            <w:r w:rsidRPr="008B6B12">
              <w:rPr>
                <w:rFonts w:ascii="Times New Roman" w:hAnsi="Times New Roman" w:cs="Times New Roman"/>
                <w:sz w:val="24"/>
                <w:szCs w:val="24"/>
              </w:rPr>
              <w:t xml:space="preserve"> relationship, alternatives, legitimacy, options, interests among others, Difference between position and interests</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August 2026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both"/>
              <w:rPr>
                <w:rFonts w:ascii="Times New Roman" w:eastAsia="Times New Roman" w:hAnsi="Times New Roman" w:cs="Times New Roman"/>
                <w:sz w:val="24"/>
                <w:szCs w:val="24"/>
              </w:rPr>
            </w:pPr>
            <w:r>
              <w:t>15 hours</w:t>
            </w:r>
          </w:p>
        </w:tc>
        <w:tc>
          <w:tcPr>
            <w:tcW w:w="1483" w:type="dxa"/>
            <w:vMerge w:val="restart"/>
            <w:tcBorders>
              <w:top w:val="single" w:sz="4" w:space="0" w:color="000000"/>
              <w:left w:val="single" w:sz="4" w:space="0" w:color="000000"/>
              <w:right w:val="single" w:sz="4" w:space="0" w:color="000000"/>
            </w:tcBorders>
            <w:shd w:val="clear" w:color="auto" w:fill="FFFFFF"/>
          </w:tcPr>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p>
          <w:p w:rsidR="001E7A46" w:rsidRDefault="001E7A46" w:rsidP="0035615C">
            <w:pPr>
              <w:pBdr>
                <w:top w:val="nil"/>
                <w:left w:val="nil"/>
                <w:bottom w:val="nil"/>
                <w:right w:val="nil"/>
                <w:between w:val="nil"/>
              </w:pBdr>
              <w:spacing w:after="0" w:line="240" w:lineRule="atLeast"/>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Test 1</w:t>
            </w: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Assignment 1</w:t>
            </w: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ind w:left="360"/>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Test 2         </w:t>
            </w: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Assignment 2</w:t>
            </w:r>
            <w:r>
              <w:rPr>
                <w:rFonts w:ascii="Times New Roman" w:eastAsia="Times New Roman" w:hAnsi="Times New Roman" w:cs="Times New Roman"/>
                <w:color w:val="000000"/>
                <w:sz w:val="23"/>
                <w:szCs w:val="23"/>
              </w:rPr>
              <w:t xml:space="preserve">            </w:t>
            </w:r>
          </w:p>
        </w:tc>
      </w:tr>
      <w:tr w:rsidR="001E7A46" w:rsidTr="0035615C">
        <w:trPr>
          <w:trHeight w:val="229"/>
        </w:trPr>
        <w:tc>
          <w:tcPr>
            <w:tcW w:w="4962" w:type="dxa"/>
            <w:tcBorders>
              <w:top w:val="single" w:sz="4" w:space="0" w:color="000000"/>
              <w:left w:val="single" w:sz="4" w:space="0" w:color="000000"/>
              <w:bottom w:val="single" w:sz="4" w:space="0" w:color="000000"/>
              <w:right w:val="single" w:sz="4" w:space="0" w:color="000000"/>
            </w:tcBorders>
            <w:shd w:val="clear" w:color="auto" w:fill="FFFFFF"/>
          </w:tcPr>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UNIT – II </w:t>
            </w:r>
          </w:p>
          <w:p w:rsidR="001E7A46" w:rsidRPr="008B6B12" w:rsidRDefault="001E7A46" w:rsidP="0035615C">
            <w:pPr>
              <w:spacing w:after="0" w:line="240" w:lineRule="atLeast"/>
              <w:rPr>
                <w:rFonts w:ascii="Times New Roman" w:hAnsi="Times New Roman" w:cs="Times New Roman"/>
                <w:b/>
                <w:sz w:val="24"/>
                <w:szCs w:val="24"/>
              </w:rPr>
            </w:pPr>
            <w:r w:rsidRPr="008B6B12">
              <w:rPr>
                <w:rFonts w:ascii="Times New Roman" w:hAnsi="Times New Roman" w:cs="Times New Roman"/>
                <w:b/>
                <w:sz w:val="24"/>
                <w:szCs w:val="24"/>
              </w:rPr>
              <w:t xml:space="preserve">Managing critical moments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Types of negotiation approaches used by negotiators Critical moments that can make or break the deal How to identify these critical moments, Strategies to manage critical moments in the negotiation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b/>
                <w:sz w:val="24"/>
                <w:szCs w:val="24"/>
              </w:rPr>
              <w:t>Effective Communication and Relationship Building</w:t>
            </w:r>
            <w:r w:rsidRPr="008B6B12">
              <w:rPr>
                <w:rFonts w:ascii="Times New Roman" w:hAnsi="Times New Roman" w:cs="Times New Roman"/>
                <w:sz w:val="24"/>
                <w:szCs w:val="24"/>
              </w:rPr>
              <w:t xml:space="preserve"> </w:t>
            </w:r>
          </w:p>
          <w:p w:rsidR="001E7A46" w:rsidRPr="008B6B12" w:rsidRDefault="001E7A46" w:rsidP="0035615C">
            <w:pPr>
              <w:spacing w:after="0" w:line="240" w:lineRule="atLeast"/>
              <w:rPr>
                <w:rFonts w:ascii="Times New Roman" w:hAnsi="Times New Roman" w:cs="Times New Roman"/>
                <w:b/>
                <w:sz w:val="24"/>
                <w:szCs w:val="24"/>
              </w:rPr>
            </w:pPr>
            <w:r w:rsidRPr="008B6B12">
              <w:rPr>
                <w:rFonts w:ascii="Times New Roman" w:hAnsi="Times New Roman" w:cs="Times New Roman"/>
                <w:sz w:val="24"/>
                <w:szCs w:val="24"/>
              </w:rPr>
              <w:t xml:space="preserve">Role of communication and relationship in negotiation, Understanding the other party’s psychology to understand their interests, build trust and improve the scope of the negotiation, Unconditionally constructive </w:t>
            </w:r>
            <w:proofErr w:type="spellStart"/>
            <w:r w:rsidRPr="008B6B12">
              <w:rPr>
                <w:rFonts w:ascii="Times New Roman" w:hAnsi="Times New Roman" w:cs="Times New Roman"/>
                <w:sz w:val="24"/>
                <w:szCs w:val="24"/>
              </w:rPr>
              <w:t>behaviours</w:t>
            </w:r>
            <w:proofErr w:type="spellEnd"/>
            <w:r w:rsidRPr="008B6B12">
              <w:rPr>
                <w:rFonts w:ascii="Times New Roman" w:hAnsi="Times New Roman" w:cs="Times New Roman"/>
                <w:sz w:val="24"/>
                <w:szCs w:val="24"/>
              </w:rPr>
              <w:t xml:space="preserve">, Methods of building trust, and empathy, Overcoming communication barriers, difficult </w:t>
            </w:r>
            <w:proofErr w:type="spellStart"/>
            <w:r w:rsidRPr="008B6B12">
              <w:rPr>
                <w:rFonts w:ascii="Times New Roman" w:hAnsi="Times New Roman" w:cs="Times New Roman"/>
                <w:sz w:val="24"/>
                <w:szCs w:val="24"/>
              </w:rPr>
              <w:t>behaviours</w:t>
            </w:r>
            <w:proofErr w:type="spellEnd"/>
            <w:r w:rsidRPr="008B6B12">
              <w:rPr>
                <w:rFonts w:ascii="Times New Roman" w:hAnsi="Times New Roman" w:cs="Times New Roman"/>
                <w:sz w:val="24"/>
                <w:szCs w:val="24"/>
              </w:rPr>
              <w:t xml:space="preserve"> and information asymmetry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w:t>
            </w:r>
          </w:p>
          <w:p w:rsidR="001E7A46" w:rsidRDefault="001E7A46" w:rsidP="0035615C">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both"/>
              <w:rPr>
                <w:rFonts w:ascii="Times New Roman" w:eastAsia="Times New Roman" w:hAnsi="Times New Roman" w:cs="Times New Roman"/>
                <w:sz w:val="24"/>
                <w:szCs w:val="24"/>
              </w:rPr>
            </w:pPr>
            <w:r>
              <w:t>15 Hours</w:t>
            </w:r>
          </w:p>
        </w:tc>
        <w:tc>
          <w:tcPr>
            <w:tcW w:w="1483" w:type="dxa"/>
            <w:vMerge/>
            <w:tcBorders>
              <w:left w:val="single" w:sz="4" w:space="0" w:color="000000"/>
              <w:right w:val="single" w:sz="4" w:space="0" w:color="000000"/>
            </w:tcBorders>
            <w:shd w:val="clear" w:color="auto" w:fill="FFFFFF"/>
          </w:tcPr>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p>
        </w:tc>
      </w:tr>
      <w:tr w:rsidR="001E7A46" w:rsidTr="0035615C">
        <w:trPr>
          <w:trHeight w:val="981"/>
        </w:trPr>
        <w:tc>
          <w:tcPr>
            <w:tcW w:w="4962" w:type="dxa"/>
            <w:tcBorders>
              <w:top w:val="single" w:sz="4" w:space="0" w:color="000000"/>
              <w:left w:val="single" w:sz="4" w:space="0" w:color="000000"/>
              <w:bottom w:val="single" w:sz="4" w:space="0" w:color="000000"/>
              <w:right w:val="single" w:sz="4" w:space="0" w:color="000000"/>
            </w:tcBorders>
            <w:shd w:val="clear" w:color="auto" w:fill="FFFFFF"/>
          </w:tcPr>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UNIT – III </w:t>
            </w:r>
          </w:p>
          <w:p w:rsidR="001E7A46" w:rsidRPr="008B6B12" w:rsidRDefault="001E7A46" w:rsidP="0035615C">
            <w:pPr>
              <w:spacing w:after="0" w:line="240" w:lineRule="atLeast"/>
              <w:rPr>
                <w:rFonts w:ascii="Times New Roman" w:hAnsi="Times New Roman" w:cs="Times New Roman"/>
                <w:b/>
                <w:sz w:val="24"/>
                <w:szCs w:val="24"/>
              </w:rPr>
            </w:pPr>
            <w:r w:rsidRPr="008B6B12">
              <w:rPr>
                <w:rFonts w:ascii="Times New Roman" w:hAnsi="Times New Roman" w:cs="Times New Roman"/>
                <w:b/>
                <w:sz w:val="24"/>
                <w:szCs w:val="24"/>
              </w:rPr>
              <w:t xml:space="preserve">Discovering, creating and claiming value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Methods of value discovery during negotiation, How is value divided and claimed between the negotiating parties?, What are the tradeoffs, mutual gains and contingencies?, Concept of distributive bargaining, equitable solutions, and ZOPA (zone of possible agreement),Biases and enemies of value creation</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b/>
                <w:sz w:val="24"/>
                <w:szCs w:val="24"/>
              </w:rPr>
              <w:lastRenderedPageBreak/>
              <w:t>Complex Negotiations</w:t>
            </w:r>
            <w:r w:rsidRPr="008B6B12">
              <w:rPr>
                <w:rFonts w:ascii="Times New Roman" w:hAnsi="Times New Roman" w:cs="Times New Roman"/>
                <w:sz w:val="24"/>
                <w:szCs w:val="24"/>
              </w:rPr>
              <w:t xml:space="preserve">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Strategies for negotiations are not straightforward, involve several issues, include multiple stakeholders, and /or involve powerful parties, </w:t>
            </w:r>
            <w:proofErr w:type="spellStart"/>
            <w:r w:rsidRPr="008B6B12">
              <w:rPr>
                <w:rFonts w:ascii="Times New Roman" w:hAnsi="Times New Roman" w:cs="Times New Roman"/>
                <w:sz w:val="24"/>
                <w:szCs w:val="24"/>
              </w:rPr>
              <w:t>Hofstede’s</w:t>
            </w:r>
            <w:proofErr w:type="spellEnd"/>
            <w:r w:rsidRPr="008B6B12">
              <w:rPr>
                <w:rFonts w:ascii="Times New Roman" w:hAnsi="Times New Roman" w:cs="Times New Roman"/>
                <w:sz w:val="24"/>
                <w:szCs w:val="24"/>
              </w:rPr>
              <w:t xml:space="preserve"> Culture dimensions, Dealing with people with difficult </w:t>
            </w:r>
            <w:proofErr w:type="spellStart"/>
            <w:r w:rsidRPr="008B6B12">
              <w:rPr>
                <w:rFonts w:ascii="Times New Roman" w:hAnsi="Times New Roman" w:cs="Times New Roman"/>
                <w:sz w:val="24"/>
                <w:szCs w:val="24"/>
              </w:rPr>
              <w:t>behaviours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October 2026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both"/>
              <w:rPr>
                <w:rFonts w:ascii="Times New Roman" w:eastAsia="Times New Roman" w:hAnsi="Times New Roman" w:cs="Times New Roman"/>
                <w:sz w:val="24"/>
                <w:szCs w:val="24"/>
              </w:rPr>
            </w:pPr>
            <w:r>
              <w:t>15 Hours</w:t>
            </w:r>
          </w:p>
        </w:tc>
        <w:tc>
          <w:tcPr>
            <w:tcW w:w="1483" w:type="dxa"/>
            <w:vMerge/>
            <w:tcBorders>
              <w:left w:val="single" w:sz="4" w:space="0" w:color="000000"/>
              <w:right w:val="single" w:sz="4" w:space="0" w:color="000000"/>
            </w:tcBorders>
            <w:shd w:val="clear" w:color="auto" w:fill="FFFFFF"/>
          </w:tcPr>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tc>
      </w:tr>
      <w:tr w:rsidR="001E7A46" w:rsidTr="0035615C">
        <w:trPr>
          <w:trHeight w:val="229"/>
        </w:trPr>
        <w:tc>
          <w:tcPr>
            <w:tcW w:w="4962" w:type="dxa"/>
            <w:tcBorders>
              <w:top w:val="single" w:sz="4" w:space="0" w:color="000000"/>
              <w:left w:val="single" w:sz="4" w:space="0" w:color="000000"/>
              <w:bottom w:val="single" w:sz="4" w:space="0" w:color="000000"/>
              <w:right w:val="single" w:sz="4" w:space="0" w:color="000000"/>
            </w:tcBorders>
            <w:shd w:val="clear" w:color="auto" w:fill="FFFFFF"/>
          </w:tcPr>
          <w:p w:rsidR="001E7A46" w:rsidRPr="008B6B12"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4"/>
                <w:szCs w:val="24"/>
              </w:rPr>
            </w:pPr>
            <w:r w:rsidRPr="008B6B12">
              <w:rPr>
                <w:rFonts w:ascii="Times New Roman" w:eastAsia="Times New Roman" w:hAnsi="Times New Roman" w:cs="Times New Roman"/>
                <w:color w:val="000000"/>
                <w:sz w:val="24"/>
                <w:szCs w:val="24"/>
              </w:rPr>
              <w:lastRenderedPageBreak/>
              <w:t xml:space="preserve">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UNIT – IV</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b/>
                <w:sz w:val="24"/>
                <w:szCs w:val="24"/>
              </w:rPr>
              <w:t xml:space="preserve">Managing Alternatives </w:t>
            </w:r>
          </w:p>
          <w:p w:rsidR="001E7A46" w:rsidRPr="008B6B12" w:rsidRDefault="001E7A46" w:rsidP="0035615C">
            <w:pPr>
              <w:spacing w:after="0" w:line="240" w:lineRule="atLeast"/>
              <w:rPr>
                <w:rFonts w:ascii="Times New Roman" w:hAnsi="Times New Roman" w:cs="Times New Roman"/>
                <w:sz w:val="24"/>
                <w:szCs w:val="24"/>
              </w:rPr>
            </w:pPr>
            <w:r w:rsidRPr="008B6B12">
              <w:rPr>
                <w:rFonts w:ascii="Times New Roman" w:hAnsi="Times New Roman" w:cs="Times New Roman"/>
                <w:sz w:val="24"/>
                <w:szCs w:val="24"/>
              </w:rPr>
              <w:t xml:space="preserve">Concept of BATNA (Best Alternative to Negotiated Agreement), Methods to evaluate alternative options/offers, Management of one’s alternatives and other party’s alternatives during negotiation. </w:t>
            </w:r>
            <w:r w:rsidRPr="008B6B12">
              <w:rPr>
                <w:rFonts w:ascii="Times New Roman" w:hAnsi="Times New Roman" w:cs="Times New Roman"/>
                <w:b/>
                <w:sz w:val="24"/>
                <w:szCs w:val="24"/>
              </w:rPr>
              <w:t>Legitimacy and Building Commitment</w:t>
            </w:r>
            <w:r w:rsidRPr="008B6B12">
              <w:rPr>
                <w:rFonts w:ascii="Times New Roman" w:hAnsi="Times New Roman" w:cs="Times New Roman"/>
                <w:sz w:val="24"/>
                <w:szCs w:val="24"/>
              </w:rPr>
              <w:t xml:space="preserve"> </w:t>
            </w:r>
          </w:p>
          <w:p w:rsidR="001E7A46" w:rsidRPr="008B6B12" w:rsidRDefault="001E7A46" w:rsidP="0035615C">
            <w:pPr>
              <w:spacing w:after="0" w:line="240" w:lineRule="atLeast"/>
              <w:rPr>
                <w:rFonts w:ascii="Times New Roman" w:eastAsia="Times New Roman" w:hAnsi="Times New Roman" w:cs="Times New Roman"/>
                <w:b/>
                <w:sz w:val="24"/>
                <w:szCs w:val="24"/>
              </w:rPr>
            </w:pPr>
            <w:r w:rsidRPr="008B6B12">
              <w:rPr>
                <w:rFonts w:ascii="Times New Roman" w:hAnsi="Times New Roman" w:cs="Times New Roman"/>
                <w:sz w:val="24"/>
                <w:szCs w:val="24"/>
              </w:rPr>
              <w:t xml:space="preserve">When to say yes to agreed terms, and when to walk away, Criteria for decision-making on negotiated terms, Assessment of the legitimacy of negotiated terms, Leading all parties to commit to the negotiated agreement, Steps from plan to execution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November </w:t>
            </w:r>
            <w:r>
              <w:rPr>
                <w:rFonts w:ascii="Times New Roman" w:eastAsia="Times New Roman" w:hAnsi="Times New Roman" w:cs="Times New Roman"/>
                <w:sz w:val="24"/>
                <w:szCs w:val="24"/>
              </w:rPr>
              <w:t>2026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1E7A46" w:rsidRDefault="001E7A46" w:rsidP="0035615C">
            <w:pPr>
              <w:spacing w:after="0" w:line="240" w:lineRule="atLeast"/>
              <w:jc w:val="both"/>
              <w:rPr>
                <w:rFonts w:ascii="Times New Roman" w:eastAsia="Times New Roman" w:hAnsi="Times New Roman" w:cs="Times New Roman"/>
                <w:sz w:val="24"/>
                <w:szCs w:val="24"/>
              </w:rPr>
            </w:pPr>
            <w:r>
              <w:t>15 Hours</w:t>
            </w:r>
          </w:p>
        </w:tc>
        <w:tc>
          <w:tcPr>
            <w:tcW w:w="1483" w:type="dxa"/>
            <w:vMerge/>
            <w:tcBorders>
              <w:left w:val="single" w:sz="4" w:space="0" w:color="000000"/>
              <w:bottom w:val="single" w:sz="4" w:space="0" w:color="000000"/>
              <w:right w:val="single" w:sz="4" w:space="0" w:color="000000"/>
            </w:tcBorders>
            <w:shd w:val="clear" w:color="auto" w:fill="FFFFFF"/>
          </w:tcPr>
          <w:p w:rsidR="001E7A46" w:rsidRDefault="001E7A46" w:rsidP="0035615C">
            <w:pPr>
              <w:widowControl w:val="0"/>
              <w:pBdr>
                <w:top w:val="nil"/>
                <w:left w:val="nil"/>
                <w:bottom w:val="nil"/>
                <w:right w:val="nil"/>
                <w:between w:val="nil"/>
              </w:pBdr>
              <w:spacing w:after="0" w:line="240" w:lineRule="atLeast"/>
              <w:rPr>
                <w:rFonts w:ascii="Times New Roman" w:eastAsia="Times New Roman" w:hAnsi="Times New Roman" w:cs="Times New Roman"/>
                <w:color w:val="000000"/>
                <w:sz w:val="23"/>
                <w:szCs w:val="23"/>
              </w:rPr>
            </w:pPr>
          </w:p>
        </w:tc>
      </w:tr>
    </w:tbl>
    <w:p w:rsidR="0073425D" w:rsidRDefault="0073425D">
      <w:bookmarkStart w:id="0" w:name="_GoBack"/>
      <w:bookmarkEnd w:id="0"/>
    </w:p>
    <w:sectPr w:rsidR="007342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4D"/>
    <w:rsid w:val="001E7A46"/>
    <w:rsid w:val="0073425D"/>
    <w:rsid w:val="008A28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021ED5-A714-4B05-8CE9-FE78CFBD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E7A46"/>
    <w:pPr>
      <w:spacing w:after="200" w:line="276" w:lineRule="auto"/>
    </w:pPr>
    <w:rPr>
      <w:rFonts w:ascii="Calibri" w:eastAsia="Calibri" w:hAnsi="Calibri" w:cs="Calibri"/>
      <w:lang w:val="e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2326</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2026-09-08T02:23:00Z</dcterms:created>
  <dcterms:modified xsi:type="dcterms:W3CDTF">2026-09-08T02:23:00Z</dcterms:modified>
</cp:coreProperties>
</file>