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A83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23-24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865159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(P</w:t>
      </w:r>
      <w:r w:rsidR="00DE64FE">
        <w:rPr>
          <w:rFonts w:ascii="Times New Roman" w:eastAsia="Calibri" w:hAnsi="Times New Roman" w:cs="Times New Roman"/>
          <w:b/>
          <w:sz w:val="24"/>
          <w:szCs w:val="24"/>
          <w:u w:val="single"/>
        </w:rPr>
        <w:t>) and B.A.(H)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6F272D">
        <w:rPr>
          <w:rFonts w:ascii="Times New Roman" w:hAnsi="Times New Roman"/>
          <w:b/>
          <w:bCs/>
          <w:sz w:val="24"/>
          <w:szCs w:val="24"/>
        </w:rPr>
        <w:t>IV</w:t>
      </w:r>
      <w:r w:rsidR="00C25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(NEP</w:t>
      </w:r>
      <w:r w:rsidR="008737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70BAD">
        <w:rPr>
          <w:rFonts w:ascii="Times New Roman" w:eastAsia="Calibri" w:hAnsi="Times New Roman" w:cs="Times New Roman"/>
          <w:b/>
          <w:bCs/>
          <w:sz w:val="24"/>
          <w:szCs w:val="24"/>
        </w:rPr>
        <w:t>Dr. Ganesh Yadav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C5FB5">
        <w:rPr>
          <w:rFonts w:ascii="Times New Roman" w:hAnsi="Times New Roman"/>
          <w:b/>
          <w:bCs/>
          <w:sz w:val="24"/>
          <w:szCs w:val="24"/>
        </w:rPr>
        <w:t>SEC: Public health, hygiene and nutrition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89"/>
        <w:gridCol w:w="2042"/>
        <w:gridCol w:w="2403"/>
        <w:gridCol w:w="1396"/>
        <w:gridCol w:w="1434"/>
        <w:gridCol w:w="1925"/>
      </w:tblGrid>
      <w:tr w:rsidR="00A06311" w:rsidTr="001C18DA">
        <w:tc>
          <w:tcPr>
            <w:tcW w:w="689" w:type="dxa"/>
          </w:tcPr>
          <w:bookmarkEnd w:id="1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42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96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4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25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1C18DA">
        <w:tc>
          <w:tcPr>
            <w:tcW w:w="689" w:type="dxa"/>
          </w:tcPr>
          <w:p w:rsidR="00D459B0" w:rsidRDefault="00D459B0" w:rsidP="00D459B0">
            <w:r>
              <w:t>1</w:t>
            </w:r>
          </w:p>
        </w:tc>
        <w:tc>
          <w:tcPr>
            <w:tcW w:w="2042" w:type="dxa"/>
          </w:tcPr>
          <w:p w:rsidR="00D459B0" w:rsidRDefault="00524EB0" w:rsidP="00D459B0">
            <w:pPr>
              <w:jc w:val="both"/>
            </w:pPr>
            <w:r>
              <w:t>Introduction to public health and hygiene: significance of public health and hygiene to prevent the spread of diseases. Introduction to healthcare and WASH.</w:t>
            </w:r>
          </w:p>
        </w:tc>
        <w:tc>
          <w:tcPr>
            <w:tcW w:w="2403" w:type="dxa"/>
          </w:tcPr>
          <w:p w:rsidR="00D459B0" w:rsidRDefault="00BD1385" w:rsidP="00D459B0">
            <w:r>
              <w:t>A</w:t>
            </w:r>
            <w:r w:rsidR="00865159">
              <w:t>ssignment</w:t>
            </w:r>
            <w:r w:rsidR="00E10525">
              <w:t xml:space="preserve"> </w:t>
            </w:r>
            <w:r w:rsidR="00F64EF0">
              <w:t xml:space="preserve"> and Presentation </w:t>
            </w:r>
          </w:p>
        </w:tc>
        <w:tc>
          <w:tcPr>
            <w:tcW w:w="1396" w:type="dxa"/>
          </w:tcPr>
          <w:p w:rsidR="00D459B0" w:rsidRPr="00441AB2" w:rsidRDefault="00E1505D" w:rsidP="00D459B0">
            <w:r>
              <w:t>9</w:t>
            </w:r>
            <w:r w:rsidR="00E10525">
              <w:t xml:space="preserve"> </w:t>
            </w:r>
            <w:r w:rsidR="00441AB2">
              <w:t>(</w:t>
            </w:r>
            <w:r w:rsidR="001B28AA">
              <w:rPr>
                <w:rFonts w:ascii="Times New Roman" w:hAnsi="Times New Roman"/>
                <w:szCs w:val="24"/>
              </w:rPr>
              <w:t>27 Jan,</w:t>
            </w:r>
            <w:r w:rsidR="00BD1CAD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>2024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1052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21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4345DF">
              <w:rPr>
                <w:rFonts w:ascii="Times New Roman" w:hAnsi="Times New Roman"/>
                <w:szCs w:val="24"/>
              </w:rPr>
              <w:t>202</w:t>
            </w:r>
            <w:r w:rsidR="00E10525">
              <w:rPr>
                <w:rFonts w:ascii="Times New Roman" w:hAnsi="Times New Roman"/>
                <w:szCs w:val="24"/>
              </w:rPr>
              <w:t>4</w:t>
            </w:r>
            <w:r w:rsidR="00441AB2">
              <w:t>)</w:t>
            </w:r>
          </w:p>
        </w:tc>
        <w:tc>
          <w:tcPr>
            <w:tcW w:w="1434" w:type="dxa"/>
          </w:tcPr>
          <w:p w:rsidR="00D459B0" w:rsidRPr="002552B9" w:rsidRDefault="00D459B0" w:rsidP="00D459B0">
            <w:r>
              <w:t>Homework and Class work etc.</w:t>
            </w:r>
          </w:p>
        </w:tc>
        <w:tc>
          <w:tcPr>
            <w:tcW w:w="1925" w:type="dxa"/>
          </w:tcPr>
          <w:p w:rsidR="00D459B0" w:rsidRDefault="00865159" w:rsidP="00D459B0">
            <w:pPr>
              <w:jc w:val="both"/>
            </w:pPr>
            <w:r>
              <w:t xml:space="preserve">Lecture, </w:t>
            </w:r>
            <w:r w:rsidR="00BD1385">
              <w:t>Field visit, Dictation, practical</w:t>
            </w:r>
          </w:p>
          <w:p w:rsidR="00D459B0" w:rsidRDefault="00D459B0" w:rsidP="00D459B0"/>
        </w:tc>
      </w:tr>
      <w:tr w:rsidR="00D459B0" w:rsidTr="001C18DA">
        <w:tc>
          <w:tcPr>
            <w:tcW w:w="689" w:type="dxa"/>
          </w:tcPr>
          <w:p w:rsidR="00D459B0" w:rsidRDefault="00D459B0" w:rsidP="00D459B0">
            <w:r>
              <w:t>2</w:t>
            </w:r>
          </w:p>
        </w:tc>
        <w:tc>
          <w:tcPr>
            <w:tcW w:w="2042" w:type="dxa"/>
          </w:tcPr>
          <w:p w:rsidR="00D459B0" w:rsidRDefault="00524EB0" w:rsidP="00D459B0">
            <w:pPr>
              <w:jc w:val="both"/>
            </w:pPr>
            <w:r>
              <w:t xml:space="preserve">Public Health biology: What is public health nutrition? Application of nutrition concepts to design programs of public health concerns, </w:t>
            </w:r>
            <w:r w:rsidR="00F659A7">
              <w:t xml:space="preserve">what are communicable diseases? Understanding the biology, socioeconomic factors and other environmental conditions that influence the transmission and infection by pathogenic (disease causing) bacteria, viruses, parasites and fungi. </w:t>
            </w:r>
            <w:r>
              <w:t xml:space="preserve"> </w:t>
            </w:r>
          </w:p>
        </w:tc>
        <w:tc>
          <w:tcPr>
            <w:tcW w:w="2403" w:type="dxa"/>
          </w:tcPr>
          <w:p w:rsidR="00D459B0" w:rsidRDefault="00BD1385" w:rsidP="00D459B0">
            <w:r>
              <w:t>A</w:t>
            </w:r>
            <w:r w:rsidR="00865159">
              <w:t>ssignment</w:t>
            </w:r>
            <w:r w:rsidR="00F64EF0">
              <w:t xml:space="preserve">  and Presentation</w:t>
            </w:r>
          </w:p>
        </w:tc>
        <w:tc>
          <w:tcPr>
            <w:tcW w:w="1396" w:type="dxa"/>
          </w:tcPr>
          <w:p w:rsidR="00D459B0" w:rsidRPr="00441AB2" w:rsidRDefault="00E1505D" w:rsidP="004345DF">
            <w:r>
              <w:t>21</w:t>
            </w:r>
            <w:r w:rsidR="00E10525">
              <w:t xml:space="preserve"> (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E1505D">
              <w:rPr>
                <w:rFonts w:ascii="Times New Roman" w:hAnsi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Cs w:val="24"/>
              </w:rPr>
              <w:t xml:space="preserve"> Feb</w:t>
            </w:r>
            <w:r w:rsidR="00E10525">
              <w:rPr>
                <w:rFonts w:ascii="Times New Roman" w:hAnsi="Times New Roman"/>
                <w:szCs w:val="24"/>
              </w:rPr>
              <w:t>,</w:t>
            </w:r>
            <w:r w:rsidR="006E1878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6E1878">
              <w:rPr>
                <w:rFonts w:ascii="Times New Roman" w:hAnsi="Times New Roman"/>
                <w:szCs w:val="24"/>
              </w:rPr>
              <w:t>10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6E1878">
              <w:rPr>
                <w:rFonts w:ascii="Times New Roman" w:hAnsi="Times New Roman"/>
                <w:szCs w:val="24"/>
              </w:rPr>
              <w:t>April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4" w:type="dxa"/>
          </w:tcPr>
          <w:p w:rsidR="00D459B0" w:rsidRDefault="00F64EF0" w:rsidP="00D459B0">
            <w:r>
              <w:t>Homework and Class work etc.</w:t>
            </w:r>
          </w:p>
        </w:tc>
        <w:tc>
          <w:tcPr>
            <w:tcW w:w="1925" w:type="dxa"/>
          </w:tcPr>
          <w:p w:rsidR="00D459B0" w:rsidRDefault="00F64EF0" w:rsidP="00D459B0">
            <w:r>
              <w:t>Lecture, Dictation</w:t>
            </w:r>
            <w:r w:rsidR="00BD1385">
              <w:t>, practical</w:t>
            </w:r>
          </w:p>
        </w:tc>
      </w:tr>
      <w:tr w:rsidR="00D459B0" w:rsidTr="001C18DA">
        <w:tc>
          <w:tcPr>
            <w:tcW w:w="689" w:type="dxa"/>
          </w:tcPr>
          <w:p w:rsidR="00D459B0" w:rsidRDefault="00D459B0" w:rsidP="00D459B0">
            <w:r>
              <w:t>3</w:t>
            </w:r>
          </w:p>
        </w:tc>
        <w:tc>
          <w:tcPr>
            <w:tcW w:w="2042" w:type="dxa"/>
          </w:tcPr>
          <w:p w:rsidR="00D459B0" w:rsidRDefault="00984B2C" w:rsidP="00D459B0">
            <w:pPr>
              <w:jc w:val="both"/>
            </w:pPr>
            <w:r>
              <w:t xml:space="preserve">Environmental determinants of health: </w:t>
            </w:r>
            <w:r w:rsidR="00FF4D85">
              <w:lastRenderedPageBreak/>
              <w:t xml:space="preserve">Determinants of environmental health: factors that affect environmental health; Occupation environment </w:t>
            </w:r>
            <w:r w:rsidR="00A433F0">
              <w:t xml:space="preserve">and health concerns; </w:t>
            </w:r>
            <w:r w:rsidR="00BC25D9">
              <w:t xml:space="preserve">Understanding the effect of air, water and soil pollution on health. </w:t>
            </w:r>
          </w:p>
        </w:tc>
        <w:tc>
          <w:tcPr>
            <w:tcW w:w="2403" w:type="dxa"/>
          </w:tcPr>
          <w:p w:rsidR="00D459B0" w:rsidRDefault="00F64EF0" w:rsidP="00D459B0">
            <w:r>
              <w:lastRenderedPageBreak/>
              <w:t xml:space="preserve"> Presentation</w:t>
            </w:r>
            <w:r w:rsidR="00BD1385">
              <w:t xml:space="preserve"> and assignment </w:t>
            </w:r>
          </w:p>
        </w:tc>
        <w:tc>
          <w:tcPr>
            <w:tcW w:w="1396" w:type="dxa"/>
          </w:tcPr>
          <w:p w:rsidR="00D459B0" w:rsidRPr="004345DF" w:rsidRDefault="002717EB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>15</w:t>
            </w:r>
            <w:bookmarkStart w:id="2" w:name="_GoBack"/>
            <w:bookmarkEnd w:id="2"/>
            <w:r w:rsidR="00E10525">
              <w:t xml:space="preserve"> (</w:t>
            </w:r>
            <w:r w:rsidR="006E1878">
              <w:rPr>
                <w:rFonts w:ascii="Times New Roman" w:hAnsi="Times New Roman"/>
                <w:szCs w:val="24"/>
              </w:rPr>
              <w:t>11</w:t>
            </w:r>
            <w:r w:rsidR="00873E99" w:rsidRPr="00873E99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873E99">
              <w:rPr>
                <w:rFonts w:ascii="Times New Roman" w:hAnsi="Times New Roman"/>
                <w:szCs w:val="24"/>
              </w:rPr>
              <w:t xml:space="preserve"> </w:t>
            </w:r>
            <w:r w:rsidR="006E1878">
              <w:rPr>
                <w:rFonts w:ascii="Times New Roman" w:hAnsi="Times New Roman"/>
                <w:szCs w:val="24"/>
              </w:rPr>
              <w:t>April</w:t>
            </w:r>
            <w:r w:rsidR="00E10525">
              <w:rPr>
                <w:rFonts w:ascii="Times New Roman" w:hAnsi="Times New Roman"/>
                <w:szCs w:val="24"/>
              </w:rPr>
              <w:t>,2024</w:t>
            </w:r>
            <w:r w:rsidR="00E10525" w:rsidRPr="00662516">
              <w:rPr>
                <w:rFonts w:ascii="Times New Roman" w:hAnsi="Times New Roman"/>
                <w:szCs w:val="24"/>
              </w:rPr>
              <w:t>–</w:t>
            </w:r>
            <w:r w:rsidR="006E1878">
              <w:rPr>
                <w:rFonts w:ascii="Times New Roman" w:hAnsi="Times New Roman"/>
                <w:szCs w:val="24"/>
              </w:rPr>
              <w:lastRenderedPageBreak/>
              <w:t>11th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6E1878">
              <w:rPr>
                <w:rFonts w:ascii="Times New Roman" w:hAnsi="Times New Roman"/>
                <w:szCs w:val="24"/>
              </w:rPr>
              <w:t xml:space="preserve"> May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 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4" w:type="dxa"/>
          </w:tcPr>
          <w:p w:rsidR="00D459B0" w:rsidRDefault="00F64EF0" w:rsidP="00D459B0">
            <w:r>
              <w:lastRenderedPageBreak/>
              <w:t>Homework and Class work etc.</w:t>
            </w:r>
          </w:p>
        </w:tc>
        <w:tc>
          <w:tcPr>
            <w:tcW w:w="1925" w:type="dxa"/>
          </w:tcPr>
          <w:p w:rsidR="00D459B0" w:rsidRDefault="00F64EF0" w:rsidP="00D459B0">
            <w:r>
              <w:t xml:space="preserve">Lecture, </w:t>
            </w:r>
            <w:r w:rsidR="00BD1385">
              <w:t xml:space="preserve">field visit, </w:t>
            </w:r>
            <w:r>
              <w:t>Dictation</w:t>
            </w:r>
            <w:r w:rsidR="00BD1385">
              <w:t>, practical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4557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33D81"/>
    <w:rsid w:val="00087DCD"/>
    <w:rsid w:val="000E3F18"/>
    <w:rsid w:val="00164595"/>
    <w:rsid w:val="001B28AA"/>
    <w:rsid w:val="001C18DA"/>
    <w:rsid w:val="00200C20"/>
    <w:rsid w:val="002552B9"/>
    <w:rsid w:val="00260040"/>
    <w:rsid w:val="0026441C"/>
    <w:rsid w:val="00264F2A"/>
    <w:rsid w:val="002717EB"/>
    <w:rsid w:val="00333F8D"/>
    <w:rsid w:val="00397106"/>
    <w:rsid w:val="003A32AD"/>
    <w:rsid w:val="003F35F0"/>
    <w:rsid w:val="00427F07"/>
    <w:rsid w:val="004345DF"/>
    <w:rsid w:val="00441AB2"/>
    <w:rsid w:val="00455751"/>
    <w:rsid w:val="004849B1"/>
    <w:rsid w:val="00492418"/>
    <w:rsid w:val="004A6E5B"/>
    <w:rsid w:val="004B53E4"/>
    <w:rsid w:val="004B6520"/>
    <w:rsid w:val="00524EB0"/>
    <w:rsid w:val="005303EE"/>
    <w:rsid w:val="005C4CCA"/>
    <w:rsid w:val="005F45B1"/>
    <w:rsid w:val="0063664C"/>
    <w:rsid w:val="00642210"/>
    <w:rsid w:val="00655939"/>
    <w:rsid w:val="00682208"/>
    <w:rsid w:val="006E1878"/>
    <w:rsid w:val="006F272D"/>
    <w:rsid w:val="00720861"/>
    <w:rsid w:val="007305BD"/>
    <w:rsid w:val="00770BAD"/>
    <w:rsid w:val="00865159"/>
    <w:rsid w:val="008737B4"/>
    <w:rsid w:val="00873E99"/>
    <w:rsid w:val="008924DC"/>
    <w:rsid w:val="00902DF3"/>
    <w:rsid w:val="00955016"/>
    <w:rsid w:val="0097745F"/>
    <w:rsid w:val="0098013F"/>
    <w:rsid w:val="00984B2C"/>
    <w:rsid w:val="009C5FB5"/>
    <w:rsid w:val="009F1E4D"/>
    <w:rsid w:val="00A06311"/>
    <w:rsid w:val="00A433F0"/>
    <w:rsid w:val="00A66F65"/>
    <w:rsid w:val="00A835F9"/>
    <w:rsid w:val="00AE412B"/>
    <w:rsid w:val="00B357B5"/>
    <w:rsid w:val="00B7770B"/>
    <w:rsid w:val="00BC25D9"/>
    <w:rsid w:val="00BD1385"/>
    <w:rsid w:val="00BD1CAD"/>
    <w:rsid w:val="00C24AA5"/>
    <w:rsid w:val="00C25878"/>
    <w:rsid w:val="00C549AD"/>
    <w:rsid w:val="00C7184E"/>
    <w:rsid w:val="00C927A2"/>
    <w:rsid w:val="00CD6800"/>
    <w:rsid w:val="00D254C3"/>
    <w:rsid w:val="00D459B0"/>
    <w:rsid w:val="00D5500E"/>
    <w:rsid w:val="00DB794F"/>
    <w:rsid w:val="00DC3C14"/>
    <w:rsid w:val="00DE64FE"/>
    <w:rsid w:val="00DF0898"/>
    <w:rsid w:val="00DF23D0"/>
    <w:rsid w:val="00E10525"/>
    <w:rsid w:val="00E109CC"/>
    <w:rsid w:val="00E1505D"/>
    <w:rsid w:val="00E21CEF"/>
    <w:rsid w:val="00E756A1"/>
    <w:rsid w:val="00E8739D"/>
    <w:rsid w:val="00E953DE"/>
    <w:rsid w:val="00EE4343"/>
    <w:rsid w:val="00F64EF0"/>
    <w:rsid w:val="00F659A7"/>
    <w:rsid w:val="00FF33AE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D8D2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Ganesh Yadav</cp:lastModifiedBy>
  <cp:revision>26</cp:revision>
  <cp:lastPrinted>2020-05-13T11:53:00Z</cp:lastPrinted>
  <dcterms:created xsi:type="dcterms:W3CDTF">2024-04-23T15:41:00Z</dcterms:created>
  <dcterms:modified xsi:type="dcterms:W3CDTF">2024-04-24T08:41:00Z</dcterms:modified>
</cp:coreProperties>
</file>