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994D0" w14:textId="59AB7D53" w:rsidR="00166561" w:rsidRDefault="00000000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Curriculum Plan: B.Com.(H) </w:t>
      </w:r>
      <w:r w:rsidR="003556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Management Accounting</w:t>
      </w:r>
    </w:p>
    <w:p w14:paraId="151EAA9C" w14:textId="7CBBAE32" w:rsidR="00166561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(NEP) 2025: Semester – V</w:t>
      </w:r>
    </w:p>
    <w:tbl>
      <w:tblPr>
        <w:tblStyle w:val="a"/>
        <w:tblpPr w:leftFromText="180" w:rightFromText="180" w:topFromText="180" w:bottomFromText="180" w:vertAnchor="text" w:horzAnchor="margin" w:tblpXSpec="center" w:tblpY="1356"/>
        <w:tblW w:w="108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40"/>
        <w:gridCol w:w="1530"/>
        <w:gridCol w:w="2265"/>
        <w:gridCol w:w="1140"/>
        <w:gridCol w:w="1920"/>
        <w:gridCol w:w="1665"/>
        <w:gridCol w:w="1140"/>
      </w:tblGrid>
      <w:tr w:rsidR="008F743A" w14:paraId="6ABBA7BB" w14:textId="77777777" w:rsidTr="008F743A">
        <w:trPr>
          <w:trHeight w:val="480"/>
        </w:trPr>
        <w:tc>
          <w:tcPr>
            <w:tcW w:w="2670" w:type="dxa"/>
            <w:gridSpan w:val="2"/>
            <w:vMerge w:val="restart"/>
          </w:tcPr>
          <w:p w14:paraId="613A7EC7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C1E77C1" w14:textId="77777777" w:rsidR="008F743A" w:rsidRDefault="008F743A" w:rsidP="008F74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Ms. Alka Rani</w:t>
            </w:r>
          </w:p>
          <w:p w14:paraId="57E4EA53" w14:textId="77777777" w:rsidR="008F743A" w:rsidRDefault="008F743A" w:rsidP="008F74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Assistant Professor</w:t>
            </w:r>
          </w:p>
          <w:p w14:paraId="03FE495F" w14:textId="77777777" w:rsidR="008F743A" w:rsidRDefault="008F743A" w:rsidP="008F74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 of Commerce</w:t>
            </w:r>
          </w:p>
          <w:p w14:paraId="4D518579" w14:textId="77777777" w:rsidR="008F743A" w:rsidRDefault="008F743A" w:rsidP="008F74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Kalindi College, University of Delhi, Delhi- 110008</w:t>
            </w:r>
          </w:p>
          <w:p w14:paraId="4B7A4321" w14:textId="77777777" w:rsidR="008F743A" w:rsidRDefault="008F743A" w:rsidP="008F74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6E3077" w14:textId="77777777" w:rsidR="008F743A" w:rsidRDefault="008F743A" w:rsidP="008F74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 w:val="restart"/>
          </w:tcPr>
          <w:p w14:paraId="1A461927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E3FB16E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868EA5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1B26F0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B1743E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C54B10" w14:textId="77777777" w:rsidR="008F743A" w:rsidRDefault="008F743A" w:rsidP="008F743A">
            <w:pPr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</w:tcPr>
          <w:p w14:paraId="36DD64CD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Marks Distribution       </w:t>
            </w:r>
          </w:p>
        </w:tc>
        <w:tc>
          <w:tcPr>
            <w:tcW w:w="1920" w:type="dxa"/>
          </w:tcPr>
          <w:p w14:paraId="6670EAF5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Theory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05" w:type="dxa"/>
            <w:gridSpan w:val="2"/>
          </w:tcPr>
          <w:p w14:paraId="14F294B8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90 Marks                              </w:t>
            </w:r>
          </w:p>
          <w:p w14:paraId="394016E8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</w:t>
            </w:r>
          </w:p>
        </w:tc>
      </w:tr>
      <w:tr w:rsidR="008F743A" w14:paraId="5ED1B662" w14:textId="77777777" w:rsidTr="008F743A">
        <w:trPr>
          <w:trHeight w:val="280"/>
        </w:trPr>
        <w:tc>
          <w:tcPr>
            <w:tcW w:w="2670" w:type="dxa"/>
            <w:gridSpan w:val="2"/>
            <w:vMerge/>
          </w:tcPr>
          <w:p w14:paraId="3C1EAEE3" w14:textId="77777777" w:rsidR="008F743A" w:rsidRDefault="008F743A" w:rsidP="008F743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0282145" w14:textId="77777777" w:rsidR="008F743A" w:rsidRDefault="008F743A" w:rsidP="008F743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14:paraId="1E910FA3" w14:textId="77777777" w:rsidR="008F743A" w:rsidRDefault="008F743A" w:rsidP="008F743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0" w:type="dxa"/>
            <w:vMerge w:val="restart"/>
          </w:tcPr>
          <w:p w14:paraId="3E11A334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Internal Assessment</w:t>
            </w:r>
          </w:p>
        </w:tc>
        <w:tc>
          <w:tcPr>
            <w:tcW w:w="2805" w:type="dxa"/>
            <w:gridSpan w:val="2"/>
          </w:tcPr>
          <w:p w14:paraId="45AED297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Assignments         12 </w:t>
            </w:r>
          </w:p>
        </w:tc>
      </w:tr>
      <w:tr w:rsidR="008F743A" w14:paraId="121E8021" w14:textId="77777777" w:rsidTr="008F743A">
        <w:trPr>
          <w:trHeight w:val="280"/>
        </w:trPr>
        <w:tc>
          <w:tcPr>
            <w:tcW w:w="2670" w:type="dxa"/>
            <w:gridSpan w:val="2"/>
            <w:vMerge/>
          </w:tcPr>
          <w:p w14:paraId="2E4EAB0A" w14:textId="77777777" w:rsidR="008F743A" w:rsidRDefault="008F743A" w:rsidP="008F743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1B046584" w14:textId="77777777" w:rsidR="008F743A" w:rsidRDefault="008F743A" w:rsidP="008F743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14:paraId="12B74C5A" w14:textId="77777777" w:rsidR="008F743A" w:rsidRDefault="008F743A" w:rsidP="008F743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14:paraId="1CF8D28B" w14:textId="77777777" w:rsidR="008F743A" w:rsidRDefault="008F743A" w:rsidP="008F743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5" w:type="dxa"/>
            <w:gridSpan w:val="2"/>
          </w:tcPr>
          <w:p w14:paraId="10B1DAAB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Class- Test             12 </w:t>
            </w:r>
          </w:p>
        </w:tc>
      </w:tr>
      <w:tr w:rsidR="008F743A" w14:paraId="78EC98E9" w14:textId="77777777" w:rsidTr="008F743A">
        <w:trPr>
          <w:trHeight w:val="280"/>
        </w:trPr>
        <w:tc>
          <w:tcPr>
            <w:tcW w:w="2670" w:type="dxa"/>
            <w:gridSpan w:val="2"/>
            <w:vMerge/>
          </w:tcPr>
          <w:p w14:paraId="372639B2" w14:textId="77777777" w:rsidR="008F743A" w:rsidRDefault="008F743A" w:rsidP="008F743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08034FC" w14:textId="77777777" w:rsidR="008F743A" w:rsidRDefault="008F743A" w:rsidP="008F743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14:paraId="617D80C9" w14:textId="77777777" w:rsidR="008F743A" w:rsidRDefault="008F743A" w:rsidP="008F743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14:paraId="26C285AC" w14:textId="77777777" w:rsidR="008F743A" w:rsidRDefault="008F743A" w:rsidP="008F743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5" w:type="dxa"/>
            <w:gridSpan w:val="2"/>
          </w:tcPr>
          <w:p w14:paraId="0F8EEB7B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Class Attendance   6 </w:t>
            </w:r>
          </w:p>
        </w:tc>
      </w:tr>
      <w:tr w:rsidR="008F743A" w14:paraId="0F6D357B" w14:textId="77777777" w:rsidTr="008F743A">
        <w:trPr>
          <w:trHeight w:val="280"/>
        </w:trPr>
        <w:tc>
          <w:tcPr>
            <w:tcW w:w="2670" w:type="dxa"/>
            <w:gridSpan w:val="2"/>
            <w:vMerge/>
          </w:tcPr>
          <w:p w14:paraId="27B30A92" w14:textId="77777777" w:rsidR="008F743A" w:rsidRDefault="008F743A" w:rsidP="008F743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1AA95A7C" w14:textId="77777777" w:rsidR="008F743A" w:rsidRDefault="008F743A" w:rsidP="008F743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14:paraId="6E00F98C" w14:textId="77777777" w:rsidR="008F743A" w:rsidRDefault="008F743A" w:rsidP="008F743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0" w:type="dxa"/>
            <w:vMerge w:val="restart"/>
          </w:tcPr>
          <w:p w14:paraId="36725A09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Continuous Assessment</w:t>
            </w:r>
          </w:p>
        </w:tc>
        <w:tc>
          <w:tcPr>
            <w:tcW w:w="2805" w:type="dxa"/>
            <w:gridSpan w:val="2"/>
          </w:tcPr>
          <w:p w14:paraId="5BF4CD94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Workbook              10 </w:t>
            </w:r>
          </w:p>
          <w:p w14:paraId="597F9D73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Practical exam       20</w:t>
            </w:r>
          </w:p>
          <w:p w14:paraId="0FC83A31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Viva                        10</w:t>
            </w:r>
          </w:p>
        </w:tc>
      </w:tr>
      <w:tr w:rsidR="008F743A" w14:paraId="6A5611AE" w14:textId="77777777" w:rsidTr="008F743A">
        <w:trPr>
          <w:trHeight w:val="280"/>
        </w:trPr>
        <w:tc>
          <w:tcPr>
            <w:tcW w:w="2670" w:type="dxa"/>
            <w:gridSpan w:val="2"/>
            <w:vMerge/>
          </w:tcPr>
          <w:p w14:paraId="6BA974B1" w14:textId="77777777" w:rsidR="008F743A" w:rsidRDefault="008F743A" w:rsidP="008F743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EEE8F4D" w14:textId="77777777" w:rsidR="008F743A" w:rsidRDefault="008F743A" w:rsidP="008F743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14:paraId="00FC777C" w14:textId="77777777" w:rsidR="008F743A" w:rsidRDefault="008F743A" w:rsidP="008F743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14:paraId="708082D8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5" w:type="dxa"/>
            <w:gridSpan w:val="2"/>
          </w:tcPr>
          <w:p w14:paraId="0D289E85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743A" w14:paraId="687035C8" w14:textId="77777777" w:rsidTr="008F743A">
        <w:trPr>
          <w:trHeight w:val="480"/>
        </w:trPr>
        <w:tc>
          <w:tcPr>
            <w:tcW w:w="2670" w:type="dxa"/>
            <w:gridSpan w:val="2"/>
            <w:vMerge/>
          </w:tcPr>
          <w:p w14:paraId="02F1375A" w14:textId="77777777" w:rsidR="008F743A" w:rsidRDefault="008F743A" w:rsidP="008F743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AE523D3" w14:textId="77777777" w:rsidR="008F743A" w:rsidRDefault="008F743A" w:rsidP="008F743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</w:tcPr>
          <w:p w14:paraId="439C5555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Classes Assigned</w:t>
            </w:r>
          </w:p>
        </w:tc>
        <w:tc>
          <w:tcPr>
            <w:tcW w:w="1920" w:type="dxa"/>
          </w:tcPr>
          <w:p w14:paraId="5F827C36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Lectures</w:t>
            </w:r>
          </w:p>
        </w:tc>
        <w:tc>
          <w:tcPr>
            <w:tcW w:w="2805" w:type="dxa"/>
            <w:gridSpan w:val="2"/>
          </w:tcPr>
          <w:p w14:paraId="2BE417C2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per week</w:t>
            </w:r>
          </w:p>
        </w:tc>
      </w:tr>
      <w:tr w:rsidR="008F743A" w14:paraId="1653F60C" w14:textId="77777777" w:rsidTr="008F743A">
        <w:trPr>
          <w:trHeight w:val="317"/>
        </w:trPr>
        <w:tc>
          <w:tcPr>
            <w:tcW w:w="2670" w:type="dxa"/>
            <w:gridSpan w:val="2"/>
            <w:vMerge/>
          </w:tcPr>
          <w:p w14:paraId="33CC1E5C" w14:textId="77777777" w:rsidR="008F743A" w:rsidRDefault="008F743A" w:rsidP="008F743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8B58E0F" w14:textId="77777777" w:rsidR="008F743A" w:rsidRDefault="008F743A" w:rsidP="008F743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14:paraId="281798BD" w14:textId="77777777" w:rsidR="008F743A" w:rsidRDefault="008F743A" w:rsidP="008F743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0" w:type="dxa"/>
            <w:vMerge w:val="restart"/>
          </w:tcPr>
          <w:p w14:paraId="2C4B427C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Students Practical Groups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E424EE2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(2 per week per Student)</w:t>
            </w:r>
          </w:p>
        </w:tc>
        <w:tc>
          <w:tcPr>
            <w:tcW w:w="2805" w:type="dxa"/>
            <w:gridSpan w:val="2"/>
            <w:vMerge w:val="restart"/>
          </w:tcPr>
          <w:p w14:paraId="30D92B04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group</w:t>
            </w:r>
          </w:p>
        </w:tc>
      </w:tr>
      <w:tr w:rsidR="008F743A" w14:paraId="2C4DC757" w14:textId="77777777" w:rsidTr="008F743A">
        <w:trPr>
          <w:trHeight w:val="317"/>
        </w:trPr>
        <w:tc>
          <w:tcPr>
            <w:tcW w:w="2670" w:type="dxa"/>
            <w:gridSpan w:val="2"/>
            <w:vMerge/>
          </w:tcPr>
          <w:p w14:paraId="2E12E9AD" w14:textId="77777777" w:rsidR="008F743A" w:rsidRDefault="008F743A" w:rsidP="008F743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269B57FB" w14:textId="77777777" w:rsidR="008F743A" w:rsidRDefault="008F743A" w:rsidP="008F743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14:paraId="308B12A0" w14:textId="77777777" w:rsidR="008F743A" w:rsidRDefault="008F743A" w:rsidP="008F743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14:paraId="625640D1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5" w:type="dxa"/>
            <w:gridSpan w:val="2"/>
            <w:vMerge/>
          </w:tcPr>
          <w:p w14:paraId="220170B6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743A" w14:paraId="0DB63874" w14:textId="77777777" w:rsidTr="008F743A">
        <w:tc>
          <w:tcPr>
            <w:tcW w:w="1140" w:type="dxa"/>
          </w:tcPr>
          <w:p w14:paraId="3EE52A8C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789E23CF" w14:textId="77777777" w:rsidR="008F743A" w:rsidRDefault="008F743A" w:rsidP="008F74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90" w:type="dxa"/>
            <w:gridSpan w:val="4"/>
          </w:tcPr>
          <w:p w14:paraId="65D0AC11" w14:textId="77777777" w:rsidR="008F743A" w:rsidRDefault="008F743A" w:rsidP="008F74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Topics</w:t>
            </w:r>
          </w:p>
        </w:tc>
        <w:tc>
          <w:tcPr>
            <w:tcW w:w="1140" w:type="dxa"/>
          </w:tcPr>
          <w:p w14:paraId="1165E95C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743A" w14:paraId="6733F244" w14:textId="77777777" w:rsidTr="008F743A">
        <w:tc>
          <w:tcPr>
            <w:tcW w:w="1140" w:type="dxa"/>
          </w:tcPr>
          <w:p w14:paraId="22A07F4D" w14:textId="77777777" w:rsidR="008F743A" w:rsidRDefault="008F743A" w:rsidP="008F74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240798E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E83E21F" w14:textId="77777777" w:rsidR="008F743A" w:rsidRDefault="008F743A" w:rsidP="008F743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August 2025</w:t>
            </w:r>
          </w:p>
        </w:tc>
        <w:tc>
          <w:tcPr>
            <w:tcW w:w="6990" w:type="dxa"/>
            <w:gridSpan w:val="4"/>
          </w:tcPr>
          <w:p w14:paraId="2486BF8B" w14:textId="77777777" w:rsidR="008F743A" w:rsidRPr="007E215B" w:rsidRDefault="008F743A" w:rsidP="008F74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Unit 1: Introduction to Management Accounting </w:t>
            </w:r>
          </w:p>
          <w:p w14:paraId="606F00D9" w14:textId="77777777" w:rsidR="008F743A" w:rsidRPr="007E215B" w:rsidRDefault="008F743A" w:rsidP="008F74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15B">
              <w:rPr>
                <w:rFonts w:ascii="Times New Roman" w:eastAsia="Times New Roman" w:hAnsi="Times New Roman" w:cs="Times New Roman"/>
                <w:sz w:val="24"/>
                <w:szCs w:val="24"/>
              </w:rPr>
              <w:t>Meaning, objectives, nature and scope of management accounting, Difference between</w:t>
            </w:r>
          </w:p>
          <w:p w14:paraId="1D807E5E" w14:textId="77777777" w:rsidR="008F743A" w:rsidRPr="007E215B" w:rsidRDefault="008F743A" w:rsidP="008F74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15B">
              <w:rPr>
                <w:rFonts w:ascii="Times New Roman" w:eastAsia="Times New Roman" w:hAnsi="Times New Roman" w:cs="Times New Roman"/>
                <w:sz w:val="24"/>
                <w:szCs w:val="24"/>
              </w:rPr>
              <w:t>different forms of accounting- Cost, Financial and Management accounting, Cost control and</w:t>
            </w:r>
          </w:p>
          <w:p w14:paraId="657CA773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15B">
              <w:rPr>
                <w:rFonts w:ascii="Times New Roman" w:eastAsia="Times New Roman" w:hAnsi="Times New Roman" w:cs="Times New Roman"/>
                <w:sz w:val="24"/>
                <w:szCs w:val="24"/>
              </w:rPr>
              <w:t>Cost reduction.</w:t>
            </w:r>
          </w:p>
          <w:p w14:paraId="7A30D5AB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81FABB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7CAA48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14:paraId="189D5789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Assignment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743A" w14:paraId="52054283" w14:textId="77777777" w:rsidTr="008F743A">
        <w:tc>
          <w:tcPr>
            <w:tcW w:w="1140" w:type="dxa"/>
            <w:vMerge w:val="restart"/>
          </w:tcPr>
          <w:p w14:paraId="4EE21031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193FA72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August -September 2025</w:t>
            </w:r>
          </w:p>
        </w:tc>
        <w:tc>
          <w:tcPr>
            <w:tcW w:w="6990" w:type="dxa"/>
            <w:gridSpan w:val="4"/>
          </w:tcPr>
          <w:p w14:paraId="34FBCEAB" w14:textId="77777777" w:rsidR="008F743A" w:rsidRPr="007E215B" w:rsidRDefault="008F743A" w:rsidP="008F74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Unit 2: Budgetary Control and Standard Costing Systems </w:t>
            </w:r>
          </w:p>
          <w:p w14:paraId="3B343523" w14:textId="77777777" w:rsidR="008F743A" w:rsidRPr="007E215B" w:rsidRDefault="008F743A" w:rsidP="008F74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15B">
              <w:rPr>
                <w:rFonts w:ascii="Times New Roman" w:eastAsia="Times New Roman" w:hAnsi="Times New Roman" w:cs="Times New Roman"/>
                <w:sz w:val="24"/>
                <w:szCs w:val="24"/>
              </w:rPr>
              <w:t>(a) Budgeting and Budgetary Control: Concept of budget, budgeting and budgetary</w:t>
            </w:r>
          </w:p>
          <w:p w14:paraId="5CE75056" w14:textId="77777777" w:rsidR="008F743A" w:rsidRPr="007E215B" w:rsidRDefault="008F743A" w:rsidP="008F74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15B">
              <w:rPr>
                <w:rFonts w:ascii="Times New Roman" w:eastAsia="Times New Roman" w:hAnsi="Times New Roman" w:cs="Times New Roman"/>
                <w:sz w:val="24"/>
                <w:szCs w:val="24"/>
              </w:rPr>
              <w:t>control; objectives, merits and limitations; Functional Budgets; Fixed and Flexible</w:t>
            </w:r>
          </w:p>
          <w:p w14:paraId="3101DE2B" w14:textId="77777777" w:rsidR="008F743A" w:rsidRPr="007E215B" w:rsidRDefault="008F743A" w:rsidP="008F74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15B">
              <w:rPr>
                <w:rFonts w:ascii="Times New Roman" w:eastAsia="Times New Roman" w:hAnsi="Times New Roman" w:cs="Times New Roman"/>
                <w:sz w:val="24"/>
                <w:szCs w:val="24"/>
              </w:rPr>
              <w:t>budgeting; An overview of different approaches to budgeting (Zero base budgeting,</w:t>
            </w:r>
          </w:p>
          <w:p w14:paraId="2FB4D2D1" w14:textId="77777777" w:rsidR="008F743A" w:rsidRPr="007E215B" w:rsidRDefault="008F743A" w:rsidP="008F74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Performance budgeting and </w:t>
            </w:r>
            <w:proofErr w:type="spellStart"/>
            <w:r w:rsidRPr="007E215B">
              <w:rPr>
                <w:rFonts w:ascii="Times New Roman" w:eastAsia="Times New Roman" w:hAnsi="Times New Roman" w:cs="Times New Roman"/>
                <w:sz w:val="24"/>
                <w:szCs w:val="24"/>
              </w:rPr>
              <w:t>Programme</w:t>
            </w:r>
            <w:proofErr w:type="spellEnd"/>
            <w:r w:rsidRPr="007E2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budgeting)</w:t>
            </w:r>
          </w:p>
          <w:p w14:paraId="4708626F" w14:textId="77777777" w:rsidR="008F743A" w:rsidRPr="007E215B" w:rsidRDefault="008F743A" w:rsidP="008F74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15B">
              <w:rPr>
                <w:rFonts w:ascii="Times New Roman" w:eastAsia="Times New Roman" w:hAnsi="Times New Roman" w:cs="Times New Roman"/>
                <w:sz w:val="24"/>
                <w:szCs w:val="24"/>
              </w:rPr>
              <w:t>(b) Standard Costing and Variance Analysis: Meaning of standard cost and standard</w:t>
            </w:r>
          </w:p>
          <w:p w14:paraId="27B5133E" w14:textId="77777777" w:rsidR="008F743A" w:rsidRPr="007E215B" w:rsidRDefault="008F743A" w:rsidP="008F74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costing; advantages, limitations and applications; Variance Analysis – material, </w:t>
            </w:r>
            <w:proofErr w:type="spellStart"/>
            <w:r w:rsidRPr="007E215B">
              <w:rPr>
                <w:rFonts w:ascii="Times New Roman" w:eastAsia="Times New Roman" w:hAnsi="Times New Roman" w:cs="Times New Roman"/>
                <w:sz w:val="24"/>
                <w:szCs w:val="24"/>
              </w:rPr>
              <w:t>labour</w:t>
            </w:r>
            <w:proofErr w:type="spellEnd"/>
            <w:r w:rsidRPr="007E215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8AFFFF9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15B">
              <w:rPr>
                <w:rFonts w:ascii="Times New Roman" w:eastAsia="Times New Roman" w:hAnsi="Times New Roman" w:cs="Times New Roman"/>
                <w:sz w:val="24"/>
                <w:szCs w:val="24"/>
              </w:rPr>
              <w:t>overheads and sales variances. Control ratios.</w:t>
            </w:r>
          </w:p>
        </w:tc>
        <w:tc>
          <w:tcPr>
            <w:tcW w:w="1140" w:type="dxa"/>
          </w:tcPr>
          <w:p w14:paraId="42FBD41D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Test 1</w:t>
            </w:r>
          </w:p>
        </w:tc>
      </w:tr>
      <w:tr w:rsidR="008F743A" w14:paraId="461422B9" w14:textId="77777777" w:rsidTr="008F743A">
        <w:tc>
          <w:tcPr>
            <w:tcW w:w="1140" w:type="dxa"/>
            <w:vMerge/>
          </w:tcPr>
          <w:p w14:paraId="2ED57D99" w14:textId="77777777" w:rsidR="008F743A" w:rsidRDefault="008F743A" w:rsidP="008F743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30" w:type="dxa"/>
          </w:tcPr>
          <w:p w14:paraId="4F402089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0" w:type="dxa"/>
            <w:gridSpan w:val="4"/>
          </w:tcPr>
          <w:p w14:paraId="6A2D0C52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14:paraId="5D3E9CD9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F743A" w14:paraId="43AE0BB3" w14:textId="77777777" w:rsidTr="008F743A">
        <w:tc>
          <w:tcPr>
            <w:tcW w:w="1140" w:type="dxa"/>
            <w:vMerge/>
          </w:tcPr>
          <w:p w14:paraId="0D84F0A5" w14:textId="77777777" w:rsidR="008F743A" w:rsidRDefault="008F743A" w:rsidP="008F743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30" w:type="dxa"/>
          </w:tcPr>
          <w:p w14:paraId="4010B0D3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September 2025</w:t>
            </w:r>
          </w:p>
        </w:tc>
        <w:tc>
          <w:tcPr>
            <w:tcW w:w="6990" w:type="dxa"/>
            <w:gridSpan w:val="4"/>
          </w:tcPr>
          <w:p w14:paraId="5B5C620C" w14:textId="77777777" w:rsidR="008F743A" w:rsidRPr="007E215B" w:rsidRDefault="008F743A" w:rsidP="008F74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Unit 3: Marginal Costing </w:t>
            </w:r>
          </w:p>
          <w:p w14:paraId="022A4692" w14:textId="77777777" w:rsidR="008F743A" w:rsidRPr="007E215B" w:rsidRDefault="008F743A" w:rsidP="008F74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15B">
              <w:rPr>
                <w:rFonts w:ascii="Times New Roman" w:eastAsia="Times New Roman" w:hAnsi="Times New Roman" w:cs="Times New Roman"/>
                <w:sz w:val="24"/>
                <w:szCs w:val="24"/>
              </w:rPr>
              <w:t>Concept of marginal cost and marginal costing; Absorption versus Variable Costing:</w:t>
            </w:r>
          </w:p>
          <w:p w14:paraId="2AE20B35" w14:textId="77777777" w:rsidR="008F743A" w:rsidRPr="007E215B" w:rsidRDefault="008F743A" w:rsidP="008F74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15B">
              <w:rPr>
                <w:rFonts w:ascii="Times New Roman" w:eastAsia="Times New Roman" w:hAnsi="Times New Roman" w:cs="Times New Roman"/>
                <w:sz w:val="24"/>
                <w:szCs w:val="24"/>
              </w:rPr>
              <w:t>Distinctive features and income determination; Cost-volume-profit analysis; Break-even</w:t>
            </w:r>
          </w:p>
          <w:p w14:paraId="3CD4C4A0" w14:textId="77777777" w:rsidR="008F743A" w:rsidRPr="007E215B" w:rsidRDefault="008F743A" w:rsidP="008F74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15B">
              <w:rPr>
                <w:rFonts w:ascii="Times New Roman" w:eastAsia="Times New Roman" w:hAnsi="Times New Roman" w:cs="Times New Roman"/>
                <w:sz w:val="24"/>
                <w:szCs w:val="24"/>
              </w:rPr>
              <w:t>Analysis-Statements, mathematical and graphical approaches; Profit-volume ratio, angle of</w:t>
            </w:r>
          </w:p>
          <w:p w14:paraId="49880CD6" w14:textId="77777777" w:rsidR="008F743A" w:rsidRDefault="008F743A" w:rsidP="008F743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15B">
              <w:rPr>
                <w:rFonts w:ascii="Times New Roman" w:eastAsia="Times New Roman" w:hAnsi="Times New Roman" w:cs="Times New Roman"/>
                <w:sz w:val="24"/>
                <w:szCs w:val="24"/>
              </w:rPr>
              <w:t>incidence, margin of safety, key factor, determination of cost indifference point.</w:t>
            </w:r>
          </w:p>
        </w:tc>
        <w:tc>
          <w:tcPr>
            <w:tcW w:w="1140" w:type="dxa"/>
          </w:tcPr>
          <w:p w14:paraId="03613800" w14:textId="77777777" w:rsidR="008F743A" w:rsidRDefault="008F743A" w:rsidP="008F74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Assignment </w:t>
            </w:r>
          </w:p>
        </w:tc>
      </w:tr>
      <w:tr w:rsidR="008F743A" w14:paraId="7608F5AB" w14:textId="77777777" w:rsidTr="008F743A">
        <w:tc>
          <w:tcPr>
            <w:tcW w:w="1140" w:type="dxa"/>
            <w:vMerge/>
          </w:tcPr>
          <w:p w14:paraId="0703B89C" w14:textId="77777777" w:rsidR="008F743A" w:rsidRDefault="008F743A" w:rsidP="008F743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30" w:type="dxa"/>
          </w:tcPr>
          <w:p w14:paraId="34CDDF56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90" w:type="dxa"/>
            <w:gridSpan w:val="4"/>
          </w:tcPr>
          <w:p w14:paraId="58FDB597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14:paraId="182C4969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F743A" w14:paraId="5B0BF822" w14:textId="77777777" w:rsidTr="008F743A">
        <w:tc>
          <w:tcPr>
            <w:tcW w:w="1140" w:type="dxa"/>
            <w:vMerge/>
          </w:tcPr>
          <w:p w14:paraId="50C5879F" w14:textId="77777777" w:rsidR="008F743A" w:rsidRDefault="008F743A" w:rsidP="008F743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30" w:type="dxa"/>
          </w:tcPr>
          <w:p w14:paraId="44F0CB2F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October 2025</w:t>
            </w:r>
          </w:p>
        </w:tc>
        <w:tc>
          <w:tcPr>
            <w:tcW w:w="6990" w:type="dxa"/>
            <w:gridSpan w:val="4"/>
          </w:tcPr>
          <w:p w14:paraId="64AF9D8B" w14:textId="77777777" w:rsidR="008F743A" w:rsidRPr="008F743A" w:rsidRDefault="008F743A" w:rsidP="008F74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Unit 4: Decision Making </w:t>
            </w:r>
          </w:p>
          <w:p w14:paraId="403BC4AC" w14:textId="77777777" w:rsidR="008F743A" w:rsidRPr="008F743A" w:rsidRDefault="008F743A" w:rsidP="008F74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43A">
              <w:rPr>
                <w:rFonts w:ascii="Times New Roman" w:eastAsia="Times New Roman" w:hAnsi="Times New Roman" w:cs="Times New Roman"/>
                <w:sz w:val="24"/>
                <w:szCs w:val="24"/>
              </w:rPr>
              <w:t>Steps in Decision making process. Concept of relevant costs. solving various short -term</w:t>
            </w:r>
          </w:p>
          <w:p w14:paraId="4FF4D8E5" w14:textId="77777777" w:rsidR="008F743A" w:rsidRPr="008F743A" w:rsidRDefault="008F743A" w:rsidP="008F74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43A">
              <w:rPr>
                <w:rFonts w:ascii="Times New Roman" w:eastAsia="Times New Roman" w:hAnsi="Times New Roman" w:cs="Times New Roman"/>
                <w:sz w:val="24"/>
                <w:szCs w:val="24"/>
              </w:rPr>
              <w:t>decision making problems using marginal costing and differential costing techniques –</w:t>
            </w:r>
          </w:p>
          <w:p w14:paraId="7F319DEF" w14:textId="77777777" w:rsidR="008F743A" w:rsidRPr="008F743A" w:rsidRDefault="008F743A" w:rsidP="008F74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43A">
              <w:rPr>
                <w:rFonts w:ascii="Times New Roman" w:eastAsia="Times New Roman" w:hAnsi="Times New Roman" w:cs="Times New Roman"/>
                <w:sz w:val="24"/>
                <w:szCs w:val="24"/>
              </w:rPr>
              <w:t>Profitable product mix, Acceptance or rejection of special/ export offers, Make or buy, Addition</w:t>
            </w:r>
          </w:p>
          <w:p w14:paraId="2D84C460" w14:textId="77777777" w:rsidR="008F743A" w:rsidRPr="008F743A" w:rsidRDefault="008F743A" w:rsidP="008F74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43A">
              <w:rPr>
                <w:rFonts w:ascii="Times New Roman" w:eastAsia="Times New Roman" w:hAnsi="Times New Roman" w:cs="Times New Roman"/>
                <w:sz w:val="24"/>
                <w:szCs w:val="24"/>
              </w:rPr>
              <w:t>or elimination of a product line, sell or process further, operate or shut down and Pricing</w:t>
            </w:r>
          </w:p>
          <w:p w14:paraId="596E55BD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43A">
              <w:rPr>
                <w:rFonts w:ascii="Times New Roman" w:eastAsia="Times New Roman" w:hAnsi="Times New Roman" w:cs="Times New Roman"/>
                <w:sz w:val="24"/>
                <w:szCs w:val="24"/>
              </w:rPr>
              <w:t>decisions</w:t>
            </w:r>
          </w:p>
        </w:tc>
        <w:tc>
          <w:tcPr>
            <w:tcW w:w="1140" w:type="dxa"/>
          </w:tcPr>
          <w:p w14:paraId="78DC1CB5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Test 2</w:t>
            </w:r>
          </w:p>
          <w:p w14:paraId="2F463EEC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34E89E41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Workbook</w:t>
            </w:r>
          </w:p>
        </w:tc>
      </w:tr>
      <w:tr w:rsidR="008F743A" w14:paraId="76A1EEB0" w14:textId="77777777" w:rsidTr="008F743A">
        <w:tc>
          <w:tcPr>
            <w:tcW w:w="1140" w:type="dxa"/>
            <w:vMerge/>
          </w:tcPr>
          <w:p w14:paraId="753B05FE" w14:textId="77777777" w:rsidR="008F743A" w:rsidRDefault="008F743A" w:rsidP="008F743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30" w:type="dxa"/>
          </w:tcPr>
          <w:p w14:paraId="7461D2B6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0" w:type="dxa"/>
            <w:gridSpan w:val="4"/>
          </w:tcPr>
          <w:p w14:paraId="67DD909E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14:paraId="3A01EB05" w14:textId="77777777" w:rsidR="008F743A" w:rsidRDefault="008F743A" w:rsidP="008F74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F743A" w14:paraId="1636D753" w14:textId="77777777" w:rsidTr="008F743A">
        <w:tc>
          <w:tcPr>
            <w:tcW w:w="1140" w:type="dxa"/>
          </w:tcPr>
          <w:p w14:paraId="3D4EC7E7" w14:textId="77777777" w:rsidR="008F743A" w:rsidRDefault="008F743A" w:rsidP="008F743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30" w:type="dxa"/>
          </w:tcPr>
          <w:p w14:paraId="1257CD66" w14:textId="77777777" w:rsidR="008F743A" w:rsidRPr="008F743A" w:rsidRDefault="008F743A" w:rsidP="008F74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November 2025</w:t>
            </w:r>
          </w:p>
        </w:tc>
        <w:tc>
          <w:tcPr>
            <w:tcW w:w="6990" w:type="dxa"/>
            <w:gridSpan w:val="4"/>
          </w:tcPr>
          <w:p w14:paraId="4D6F8BC9" w14:textId="77777777" w:rsidR="008F743A" w:rsidRPr="008F743A" w:rsidRDefault="008F743A" w:rsidP="008F74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Unit 5: Performance Measurement </w:t>
            </w:r>
          </w:p>
          <w:p w14:paraId="4B526DAB" w14:textId="77777777" w:rsidR="008F743A" w:rsidRPr="008F743A" w:rsidRDefault="008F743A" w:rsidP="008F74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Responsibility Accounting: Concept, Significance, Different Responsibility </w:t>
            </w:r>
            <w:proofErr w:type="spellStart"/>
            <w:r w:rsidRPr="008F743A">
              <w:rPr>
                <w:rFonts w:ascii="Times New Roman" w:eastAsia="Times New Roman" w:hAnsi="Times New Roman" w:cs="Times New Roman"/>
                <w:sz w:val="24"/>
                <w:szCs w:val="24"/>
              </w:rPr>
              <w:t>Centres</w:t>
            </w:r>
            <w:proofErr w:type="spellEnd"/>
            <w:r w:rsidRPr="008F743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446162F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Divisional Performance Measurement: Financial and </w:t>
            </w:r>
            <w:proofErr w:type="gramStart"/>
            <w:r w:rsidRPr="008F743A">
              <w:rPr>
                <w:rFonts w:ascii="Times New Roman" w:eastAsia="Times New Roman" w:hAnsi="Times New Roman" w:cs="Times New Roman"/>
                <w:sz w:val="24"/>
                <w:szCs w:val="24"/>
              </w:rPr>
              <w:t>Non-Financial</w:t>
            </w:r>
            <w:proofErr w:type="gramEnd"/>
            <w:r w:rsidRPr="008F7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measures;</w:t>
            </w:r>
          </w:p>
        </w:tc>
        <w:tc>
          <w:tcPr>
            <w:tcW w:w="1140" w:type="dxa"/>
          </w:tcPr>
          <w:p w14:paraId="7FCDD379" w14:textId="77777777" w:rsidR="008F743A" w:rsidRDefault="008F743A" w:rsidP="008F74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617EB8AE" w14:textId="77777777" w:rsidR="00166561" w:rsidRDefault="00166561" w:rsidP="0035563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9AA89C" w14:textId="77777777" w:rsidR="00166561" w:rsidRDefault="0016656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16656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14DE7" w14:textId="77777777" w:rsidR="00940310" w:rsidRDefault="00940310" w:rsidP="008F743A">
      <w:pPr>
        <w:spacing w:line="240" w:lineRule="auto"/>
      </w:pPr>
      <w:r>
        <w:separator/>
      </w:r>
    </w:p>
  </w:endnote>
  <w:endnote w:type="continuationSeparator" w:id="0">
    <w:p w14:paraId="70A5042F" w14:textId="77777777" w:rsidR="00940310" w:rsidRDefault="00940310" w:rsidP="008F74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7DB8D" w14:textId="77777777" w:rsidR="00940310" w:rsidRDefault="00940310" w:rsidP="008F743A">
      <w:pPr>
        <w:spacing w:line="240" w:lineRule="auto"/>
      </w:pPr>
      <w:r>
        <w:separator/>
      </w:r>
    </w:p>
  </w:footnote>
  <w:footnote w:type="continuationSeparator" w:id="0">
    <w:p w14:paraId="1DD7C13F" w14:textId="77777777" w:rsidR="00940310" w:rsidRDefault="00940310" w:rsidP="008F743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561"/>
    <w:rsid w:val="00166561"/>
    <w:rsid w:val="00355635"/>
    <w:rsid w:val="007E215B"/>
    <w:rsid w:val="008F743A"/>
    <w:rsid w:val="00940310"/>
    <w:rsid w:val="00E4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F746B"/>
  <w15:docId w15:val="{F684468D-0A84-47B8-96AC-B5D3C68DD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F743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43A"/>
  </w:style>
  <w:style w:type="paragraph" w:styleId="Footer">
    <w:name w:val="footer"/>
    <w:basedOn w:val="Normal"/>
    <w:link w:val="FooterChar"/>
    <w:uiPriority w:val="99"/>
    <w:unhideWhenUsed/>
    <w:rsid w:val="008F743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Sarvesh Narwal</cp:lastModifiedBy>
  <cp:revision>2</cp:revision>
  <dcterms:created xsi:type="dcterms:W3CDTF">2025-09-24T06:34:00Z</dcterms:created>
  <dcterms:modified xsi:type="dcterms:W3CDTF">2025-09-24T07:01:00Z</dcterms:modified>
</cp:coreProperties>
</file>