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21C60" w14:textId="77777777" w:rsidR="003331E2" w:rsidRDefault="00000000">
      <w:pPr>
        <w:jc w:val="center"/>
      </w:pPr>
      <w:r>
        <w:rPr>
          <w:b/>
          <w:sz w:val="36"/>
        </w:rPr>
        <w:t>FACULTY PROFILE</w:t>
      </w:r>
    </w:p>
    <w:p w14:paraId="45574CFE" w14:textId="77777777" w:rsidR="003331E2" w:rsidRDefault="00000000">
      <w:pPr>
        <w:jc w:val="center"/>
      </w:pPr>
      <w:r>
        <w:rPr>
          <w:b/>
          <w:sz w:val="22"/>
        </w:rPr>
        <w:t>Department of English, Kalindi College, University of Delhi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5180"/>
        <w:gridCol w:w="5178"/>
      </w:tblGrid>
      <w:tr w:rsidR="003331E2" w14:paraId="193A5427" w14:textId="77777777">
        <w:trPr>
          <w:jc w:val="center"/>
        </w:trPr>
        <w:tc>
          <w:tcPr>
            <w:tcW w:w="5184" w:type="dxa"/>
          </w:tcPr>
          <w:p w14:paraId="41317601" w14:textId="77777777" w:rsidR="003331E2" w:rsidRDefault="00000000">
            <w:r w:rsidRPr="00A746F0">
              <w:rPr>
                <w:sz w:val="24"/>
                <w:szCs w:val="28"/>
              </w:rPr>
              <w:t>Name: Ms. Aastha Yadav</w:t>
            </w:r>
            <w:r w:rsidRPr="00A746F0">
              <w:rPr>
                <w:sz w:val="24"/>
                <w:szCs w:val="28"/>
              </w:rPr>
              <w:br/>
              <w:t>Designation: Assistant Professor</w:t>
            </w:r>
            <w:r w:rsidRPr="00A746F0">
              <w:rPr>
                <w:sz w:val="24"/>
                <w:szCs w:val="28"/>
              </w:rPr>
              <w:br/>
              <w:t>Department: English</w:t>
            </w:r>
            <w:r w:rsidRPr="00A746F0">
              <w:rPr>
                <w:sz w:val="24"/>
                <w:szCs w:val="28"/>
              </w:rPr>
              <w:br/>
              <w:t>Official Address: Kalindi College, University of Delhi</w:t>
            </w:r>
            <w:r w:rsidRPr="00A746F0">
              <w:rPr>
                <w:sz w:val="24"/>
                <w:szCs w:val="28"/>
              </w:rPr>
              <w:br/>
              <w:t>Email: aasthayadav@kalindi.du.ac.in</w:t>
            </w:r>
          </w:p>
        </w:tc>
        <w:tc>
          <w:tcPr>
            <w:tcW w:w="5184" w:type="dxa"/>
          </w:tcPr>
          <w:p w14:paraId="2188D404" w14:textId="77777777" w:rsidR="003331E2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1623E32" wp14:editId="20F8E499">
                  <wp:extent cx="1234440" cy="1345496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440" cy="1345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BB2692" w14:textId="77777777" w:rsidR="003331E2" w:rsidRDefault="00000000">
      <w:pPr>
        <w:pStyle w:val="Heading1"/>
        <w:spacing w:before="120" w:after="60"/>
      </w:pPr>
      <w:r>
        <w:t>Education and Academic Qualifications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90"/>
        <w:gridCol w:w="2589"/>
        <w:gridCol w:w="2589"/>
        <w:gridCol w:w="2590"/>
      </w:tblGrid>
      <w:tr w:rsidR="003331E2" w14:paraId="64689621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3FC3970A" w14:textId="77777777" w:rsidR="003331E2" w:rsidRDefault="00000000">
            <w:r>
              <w:rPr>
                <w:b/>
                <w:sz w:val="18"/>
              </w:rPr>
              <w:t>Qualification</w:t>
            </w:r>
          </w:p>
        </w:tc>
        <w:tc>
          <w:tcPr>
            <w:tcW w:w="2592" w:type="dxa"/>
            <w:shd w:val="clear" w:color="auto" w:fill="D9EAF7"/>
          </w:tcPr>
          <w:p w14:paraId="4D8638F8" w14:textId="77777777" w:rsidR="003331E2" w:rsidRDefault="00000000">
            <w:r>
              <w:rPr>
                <w:b/>
                <w:sz w:val="18"/>
              </w:rPr>
              <w:t>Institution</w:t>
            </w:r>
          </w:p>
        </w:tc>
        <w:tc>
          <w:tcPr>
            <w:tcW w:w="2592" w:type="dxa"/>
            <w:shd w:val="clear" w:color="auto" w:fill="D9EAF7"/>
          </w:tcPr>
          <w:p w14:paraId="31444FDF" w14:textId="77777777" w:rsidR="003331E2" w:rsidRDefault="00000000">
            <w:r>
              <w:rPr>
                <w:b/>
                <w:sz w:val="18"/>
              </w:rPr>
              <w:t>Year</w:t>
            </w:r>
          </w:p>
        </w:tc>
        <w:tc>
          <w:tcPr>
            <w:tcW w:w="2592" w:type="dxa"/>
            <w:shd w:val="clear" w:color="auto" w:fill="D9EAF7"/>
          </w:tcPr>
          <w:p w14:paraId="24B8E652" w14:textId="77777777" w:rsidR="003331E2" w:rsidRDefault="00000000">
            <w:r>
              <w:rPr>
                <w:b/>
                <w:sz w:val="18"/>
              </w:rPr>
              <w:t>Details</w:t>
            </w:r>
          </w:p>
        </w:tc>
      </w:tr>
      <w:tr w:rsidR="003331E2" w14:paraId="068EB865" w14:textId="77777777">
        <w:trPr>
          <w:jc w:val="center"/>
        </w:trPr>
        <w:tc>
          <w:tcPr>
            <w:tcW w:w="2592" w:type="dxa"/>
          </w:tcPr>
          <w:p w14:paraId="1B544EA0" w14:textId="77777777" w:rsidR="003331E2" w:rsidRDefault="00000000">
            <w:r>
              <w:rPr>
                <w:sz w:val="17"/>
              </w:rPr>
              <w:t>Ph.D. in English</w:t>
            </w:r>
          </w:p>
        </w:tc>
        <w:tc>
          <w:tcPr>
            <w:tcW w:w="2592" w:type="dxa"/>
          </w:tcPr>
          <w:p w14:paraId="0C59136A" w14:textId="77777777" w:rsidR="003331E2" w:rsidRDefault="00000000">
            <w:r>
              <w:rPr>
                <w:sz w:val="17"/>
              </w:rPr>
              <w:t>Himachal Pradesh University, Shimla</w:t>
            </w:r>
          </w:p>
        </w:tc>
        <w:tc>
          <w:tcPr>
            <w:tcW w:w="2592" w:type="dxa"/>
          </w:tcPr>
          <w:p w14:paraId="504A8154" w14:textId="77777777" w:rsidR="003331E2" w:rsidRDefault="00000000">
            <w:r>
              <w:rPr>
                <w:sz w:val="17"/>
              </w:rPr>
              <w:t>Pursuing</w:t>
            </w:r>
          </w:p>
        </w:tc>
        <w:tc>
          <w:tcPr>
            <w:tcW w:w="2592" w:type="dxa"/>
          </w:tcPr>
          <w:p w14:paraId="555059B8" w14:textId="77777777" w:rsidR="003331E2" w:rsidRDefault="00000000">
            <w:r>
              <w:rPr>
                <w:sz w:val="17"/>
              </w:rPr>
              <w:t>Thesis: “Inter Generic and Inter-Spatial Dimensions of Transgender Writings”</w:t>
            </w:r>
          </w:p>
        </w:tc>
      </w:tr>
      <w:tr w:rsidR="003331E2" w14:paraId="482B5F9E" w14:textId="77777777">
        <w:trPr>
          <w:jc w:val="center"/>
        </w:trPr>
        <w:tc>
          <w:tcPr>
            <w:tcW w:w="2592" w:type="dxa"/>
          </w:tcPr>
          <w:p w14:paraId="2C44B849" w14:textId="77777777" w:rsidR="003331E2" w:rsidRDefault="00000000">
            <w:r>
              <w:rPr>
                <w:sz w:val="17"/>
              </w:rPr>
              <w:t>M.A. English</w:t>
            </w:r>
          </w:p>
        </w:tc>
        <w:tc>
          <w:tcPr>
            <w:tcW w:w="2592" w:type="dxa"/>
          </w:tcPr>
          <w:p w14:paraId="635E87D5" w14:textId="77777777" w:rsidR="003331E2" w:rsidRDefault="00000000">
            <w:r>
              <w:rPr>
                <w:sz w:val="17"/>
              </w:rPr>
              <w:t>Miranda House, University of Delhi</w:t>
            </w:r>
          </w:p>
        </w:tc>
        <w:tc>
          <w:tcPr>
            <w:tcW w:w="2592" w:type="dxa"/>
          </w:tcPr>
          <w:p w14:paraId="3C8DE2E0" w14:textId="77777777" w:rsidR="003331E2" w:rsidRDefault="00000000">
            <w:r>
              <w:rPr>
                <w:sz w:val="17"/>
              </w:rPr>
              <w:t>2021</w:t>
            </w:r>
          </w:p>
        </w:tc>
        <w:tc>
          <w:tcPr>
            <w:tcW w:w="2592" w:type="dxa"/>
          </w:tcPr>
          <w:p w14:paraId="2A4585D1" w14:textId="77777777" w:rsidR="003331E2" w:rsidRDefault="00000000">
            <w:r>
              <w:rPr>
                <w:sz w:val="17"/>
              </w:rPr>
              <w:t>60.42%; First Division</w:t>
            </w:r>
          </w:p>
        </w:tc>
      </w:tr>
      <w:tr w:rsidR="003331E2" w14:paraId="2B159BB9" w14:textId="77777777">
        <w:trPr>
          <w:jc w:val="center"/>
        </w:trPr>
        <w:tc>
          <w:tcPr>
            <w:tcW w:w="2592" w:type="dxa"/>
          </w:tcPr>
          <w:p w14:paraId="43000F2F" w14:textId="77777777" w:rsidR="003331E2" w:rsidRDefault="00000000">
            <w:r>
              <w:rPr>
                <w:sz w:val="17"/>
              </w:rPr>
              <w:t>B.A. (Hons.) English</w:t>
            </w:r>
          </w:p>
        </w:tc>
        <w:tc>
          <w:tcPr>
            <w:tcW w:w="2592" w:type="dxa"/>
          </w:tcPr>
          <w:p w14:paraId="74534F4B" w14:textId="77777777" w:rsidR="003331E2" w:rsidRDefault="00000000">
            <w:r>
              <w:rPr>
                <w:sz w:val="17"/>
              </w:rPr>
              <w:t>Hindu College, University of Delhi</w:t>
            </w:r>
          </w:p>
        </w:tc>
        <w:tc>
          <w:tcPr>
            <w:tcW w:w="2592" w:type="dxa"/>
          </w:tcPr>
          <w:p w14:paraId="3B15EC8E" w14:textId="77777777" w:rsidR="003331E2" w:rsidRDefault="00000000">
            <w:r>
              <w:rPr>
                <w:sz w:val="17"/>
              </w:rPr>
              <w:t>2019</w:t>
            </w:r>
          </w:p>
        </w:tc>
        <w:tc>
          <w:tcPr>
            <w:tcW w:w="2592" w:type="dxa"/>
          </w:tcPr>
          <w:p w14:paraId="5320C440" w14:textId="77777777" w:rsidR="003331E2" w:rsidRDefault="00000000">
            <w:r>
              <w:rPr>
                <w:sz w:val="17"/>
              </w:rPr>
              <w:t>62.60%; First Division</w:t>
            </w:r>
          </w:p>
        </w:tc>
      </w:tr>
      <w:tr w:rsidR="003331E2" w14:paraId="5858E3DD" w14:textId="77777777">
        <w:trPr>
          <w:jc w:val="center"/>
        </w:trPr>
        <w:tc>
          <w:tcPr>
            <w:tcW w:w="2592" w:type="dxa"/>
          </w:tcPr>
          <w:p w14:paraId="7703E531" w14:textId="77777777" w:rsidR="003331E2" w:rsidRDefault="00000000">
            <w:r>
              <w:rPr>
                <w:sz w:val="17"/>
              </w:rPr>
              <w:t>UGC-NET &amp; JRF (English)</w:t>
            </w:r>
          </w:p>
        </w:tc>
        <w:tc>
          <w:tcPr>
            <w:tcW w:w="2592" w:type="dxa"/>
          </w:tcPr>
          <w:p w14:paraId="6B7C7299" w14:textId="77777777" w:rsidR="003331E2" w:rsidRDefault="00000000">
            <w:r>
              <w:rPr>
                <w:sz w:val="17"/>
              </w:rPr>
              <w:t>NTA / UGC NET</w:t>
            </w:r>
          </w:p>
        </w:tc>
        <w:tc>
          <w:tcPr>
            <w:tcW w:w="2592" w:type="dxa"/>
          </w:tcPr>
          <w:p w14:paraId="204543B5" w14:textId="77777777" w:rsidR="003331E2" w:rsidRDefault="00000000">
            <w:r>
              <w:rPr>
                <w:sz w:val="17"/>
              </w:rPr>
              <w:t>2020</w:t>
            </w:r>
          </w:p>
        </w:tc>
        <w:tc>
          <w:tcPr>
            <w:tcW w:w="2592" w:type="dxa"/>
          </w:tcPr>
          <w:p w14:paraId="1C432E6E" w14:textId="77777777" w:rsidR="003331E2" w:rsidRDefault="00000000">
            <w:r>
              <w:rPr>
                <w:sz w:val="17"/>
              </w:rPr>
              <w:t>96.42 percentile</w:t>
            </w:r>
          </w:p>
        </w:tc>
      </w:tr>
      <w:tr w:rsidR="003331E2" w14:paraId="61E320A8" w14:textId="77777777">
        <w:trPr>
          <w:jc w:val="center"/>
        </w:trPr>
        <w:tc>
          <w:tcPr>
            <w:tcW w:w="2592" w:type="dxa"/>
          </w:tcPr>
          <w:p w14:paraId="652A6E13" w14:textId="77777777" w:rsidR="003331E2" w:rsidRDefault="00000000">
            <w:r>
              <w:rPr>
                <w:sz w:val="17"/>
              </w:rPr>
              <w:t>GATE (English Literature)</w:t>
            </w:r>
          </w:p>
        </w:tc>
        <w:tc>
          <w:tcPr>
            <w:tcW w:w="2592" w:type="dxa"/>
          </w:tcPr>
          <w:p w14:paraId="27CDB21C" w14:textId="77777777" w:rsidR="003331E2" w:rsidRDefault="00000000">
            <w:r>
              <w:rPr>
                <w:sz w:val="17"/>
              </w:rPr>
              <w:t>GATE</w:t>
            </w:r>
          </w:p>
        </w:tc>
        <w:tc>
          <w:tcPr>
            <w:tcW w:w="2592" w:type="dxa"/>
          </w:tcPr>
          <w:p w14:paraId="1936A288" w14:textId="77777777" w:rsidR="003331E2" w:rsidRDefault="00000000">
            <w:r>
              <w:rPr>
                <w:sz w:val="17"/>
              </w:rPr>
              <w:t>2022</w:t>
            </w:r>
          </w:p>
        </w:tc>
        <w:tc>
          <w:tcPr>
            <w:tcW w:w="2592" w:type="dxa"/>
          </w:tcPr>
          <w:p w14:paraId="60060463" w14:textId="77777777" w:rsidR="003331E2" w:rsidRDefault="00000000">
            <w:r>
              <w:rPr>
                <w:sz w:val="17"/>
              </w:rPr>
              <w:t>Qualified</w:t>
            </w:r>
          </w:p>
        </w:tc>
      </w:tr>
    </w:tbl>
    <w:p w14:paraId="6168ACF0" w14:textId="77777777" w:rsidR="003331E2" w:rsidRDefault="00000000">
      <w:pPr>
        <w:pStyle w:val="Heading1"/>
        <w:spacing w:before="120" w:after="60"/>
      </w:pPr>
      <w:r>
        <w:t>Career Profile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89"/>
        <w:gridCol w:w="2590"/>
        <w:gridCol w:w="2589"/>
        <w:gridCol w:w="2590"/>
      </w:tblGrid>
      <w:tr w:rsidR="003331E2" w14:paraId="58B760E0" w14:textId="77777777">
        <w:trPr>
          <w:jc w:val="center"/>
        </w:trPr>
        <w:tc>
          <w:tcPr>
            <w:tcW w:w="2592" w:type="dxa"/>
            <w:shd w:val="clear" w:color="auto" w:fill="D9EAF7"/>
          </w:tcPr>
          <w:p w14:paraId="07BF6036" w14:textId="77777777" w:rsidR="003331E2" w:rsidRDefault="00000000">
            <w:r>
              <w:rPr>
                <w:b/>
                <w:sz w:val="18"/>
              </w:rPr>
              <w:t>Institution</w:t>
            </w:r>
          </w:p>
        </w:tc>
        <w:tc>
          <w:tcPr>
            <w:tcW w:w="2592" w:type="dxa"/>
            <w:shd w:val="clear" w:color="auto" w:fill="D9EAF7"/>
          </w:tcPr>
          <w:p w14:paraId="53DAB61B" w14:textId="77777777" w:rsidR="003331E2" w:rsidRDefault="00000000">
            <w:r>
              <w:rPr>
                <w:b/>
                <w:sz w:val="18"/>
              </w:rPr>
              <w:t>Designation</w:t>
            </w:r>
          </w:p>
        </w:tc>
        <w:tc>
          <w:tcPr>
            <w:tcW w:w="2592" w:type="dxa"/>
            <w:shd w:val="clear" w:color="auto" w:fill="D9EAF7"/>
          </w:tcPr>
          <w:p w14:paraId="08891662" w14:textId="77777777" w:rsidR="003331E2" w:rsidRDefault="00000000">
            <w:r>
              <w:rPr>
                <w:b/>
                <w:sz w:val="18"/>
              </w:rPr>
              <w:t>Duration</w:t>
            </w:r>
          </w:p>
        </w:tc>
        <w:tc>
          <w:tcPr>
            <w:tcW w:w="2592" w:type="dxa"/>
            <w:shd w:val="clear" w:color="auto" w:fill="D9EAF7"/>
          </w:tcPr>
          <w:p w14:paraId="0E2C68A6" w14:textId="77777777" w:rsidR="003331E2" w:rsidRDefault="00000000">
            <w:r>
              <w:rPr>
                <w:b/>
                <w:sz w:val="18"/>
              </w:rPr>
              <w:t>Role</w:t>
            </w:r>
          </w:p>
        </w:tc>
      </w:tr>
      <w:tr w:rsidR="003331E2" w14:paraId="0B9C92CD" w14:textId="77777777">
        <w:trPr>
          <w:jc w:val="center"/>
        </w:trPr>
        <w:tc>
          <w:tcPr>
            <w:tcW w:w="2592" w:type="dxa"/>
          </w:tcPr>
          <w:p w14:paraId="0E0C508A" w14:textId="77777777" w:rsidR="003331E2" w:rsidRDefault="00000000">
            <w:r>
              <w:rPr>
                <w:sz w:val="17"/>
              </w:rPr>
              <w:t>Kalindi College, University of Delhi</w:t>
            </w:r>
          </w:p>
        </w:tc>
        <w:tc>
          <w:tcPr>
            <w:tcW w:w="2592" w:type="dxa"/>
          </w:tcPr>
          <w:p w14:paraId="097A6579" w14:textId="77777777" w:rsidR="003331E2" w:rsidRDefault="00000000">
            <w:r>
              <w:rPr>
                <w:sz w:val="17"/>
              </w:rPr>
              <w:t>Assistant Professor</w:t>
            </w:r>
          </w:p>
        </w:tc>
        <w:tc>
          <w:tcPr>
            <w:tcW w:w="2592" w:type="dxa"/>
          </w:tcPr>
          <w:p w14:paraId="3793944C" w14:textId="77777777" w:rsidR="003331E2" w:rsidRDefault="00000000">
            <w:r>
              <w:rPr>
                <w:sz w:val="17"/>
              </w:rPr>
              <w:t>22 June 2024 – Till Date</w:t>
            </w:r>
          </w:p>
        </w:tc>
        <w:tc>
          <w:tcPr>
            <w:tcW w:w="2592" w:type="dxa"/>
          </w:tcPr>
          <w:p w14:paraId="33ACEA12" w14:textId="77777777" w:rsidR="003331E2" w:rsidRDefault="00000000">
            <w:r>
              <w:rPr>
                <w:sz w:val="17"/>
              </w:rPr>
              <w:t>Teaching at undergraduate level; courses as listed below.</w:t>
            </w:r>
          </w:p>
        </w:tc>
      </w:tr>
    </w:tbl>
    <w:p w14:paraId="10B88948" w14:textId="77777777" w:rsidR="003331E2" w:rsidRDefault="00000000">
      <w:pPr>
        <w:pStyle w:val="Heading1"/>
        <w:spacing w:before="120" w:after="60"/>
      </w:pPr>
      <w:r>
        <w:t>Field of Specialization / Research Interests</w:t>
      </w:r>
    </w:p>
    <w:p w14:paraId="12775B96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Field of Specialization: Gender Studies.</w:t>
      </w:r>
    </w:p>
    <w:p w14:paraId="08014776" w14:textId="233A6122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 xml:space="preserve">Research </w:t>
      </w:r>
      <w:r w:rsidR="000E460C">
        <w:t>interests:</w:t>
      </w:r>
      <w:r w:rsidR="00370CF3">
        <w:t xml:space="preserve"> </w:t>
      </w:r>
      <w:r>
        <w:t>Indian English Literature, Women’s Writing, Victorian Literature, and Communication Skills.</w:t>
      </w:r>
    </w:p>
    <w:p w14:paraId="341F35A9" w14:textId="77777777" w:rsidR="003331E2" w:rsidRDefault="00000000">
      <w:pPr>
        <w:pStyle w:val="Heading1"/>
        <w:spacing w:before="120" w:after="60"/>
      </w:pPr>
      <w:r>
        <w:t>Teaching Experience / Courses Taught</w:t>
      </w:r>
    </w:p>
    <w:p w14:paraId="2C5A6C49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History of English Literature</w:t>
      </w:r>
    </w:p>
    <w:p w14:paraId="23F908D5" w14:textId="7BB42809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 xml:space="preserve">Communication in Professional Life </w:t>
      </w:r>
    </w:p>
    <w:p w14:paraId="23D4A4D4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Victorian Literature</w:t>
      </w:r>
    </w:p>
    <w:p w14:paraId="2FC41D80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Indian Writing in English</w:t>
      </w:r>
    </w:p>
    <w:p w14:paraId="11AC9217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Indian English Literature</w:t>
      </w:r>
    </w:p>
    <w:p w14:paraId="246D46FC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English Fluency I</w:t>
      </w:r>
    </w:p>
    <w:p w14:paraId="0F490818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English Fluency II</w:t>
      </w:r>
    </w:p>
    <w:p w14:paraId="7FC82C53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Restoration Drama</w:t>
      </w:r>
    </w:p>
    <w:p w14:paraId="3D59616A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Life Skills Education</w:t>
      </w:r>
    </w:p>
    <w:p w14:paraId="28FB03B0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Indian Writing in English Translation</w:t>
      </w:r>
    </w:p>
    <w:p w14:paraId="40C94B28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Indian Classical Literature</w:t>
      </w:r>
    </w:p>
    <w:p w14:paraId="05551DAB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English Language Through Literature</w:t>
      </w:r>
    </w:p>
    <w:p w14:paraId="2D5FDE52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Business Communication</w:t>
      </w:r>
    </w:p>
    <w:p w14:paraId="51E0C847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Ethics and Culture (VAC)</w:t>
      </w:r>
    </w:p>
    <w:p w14:paraId="3770397D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Content Development and Media for Children (SEC)</w:t>
      </w:r>
    </w:p>
    <w:p w14:paraId="675A4740" w14:textId="77777777" w:rsidR="003331E2" w:rsidRDefault="00000000" w:rsidP="004B047B">
      <w:pPr>
        <w:spacing w:after="40"/>
        <w:ind w:left="778" w:hanging="173"/>
      </w:pPr>
      <w:r>
        <w:rPr>
          <w:b/>
        </w:rPr>
        <w:t xml:space="preserve">• </w:t>
      </w:r>
      <w:r>
        <w:t>AECC – English</w:t>
      </w:r>
    </w:p>
    <w:p w14:paraId="27AFE845" w14:textId="338B0114" w:rsidR="00BD2ECD" w:rsidRDefault="00065E70" w:rsidP="009F7F51">
      <w:pPr>
        <w:pStyle w:val="ListParagraph"/>
        <w:numPr>
          <w:ilvl w:val="0"/>
          <w:numId w:val="10"/>
        </w:numPr>
        <w:spacing w:after="40"/>
      </w:pPr>
      <w:r>
        <w:t>Resea</w:t>
      </w:r>
      <w:r w:rsidR="000A16F2">
        <w:t>r</w:t>
      </w:r>
      <w:r>
        <w:t>ch Method</w:t>
      </w:r>
      <w:r w:rsidR="0094637D">
        <w:t>ology</w:t>
      </w:r>
    </w:p>
    <w:p w14:paraId="37C8D278" w14:textId="366280BE" w:rsidR="006C34E2" w:rsidRDefault="006C34E2" w:rsidP="00065E70">
      <w:pPr>
        <w:pStyle w:val="ListParagraph"/>
        <w:numPr>
          <w:ilvl w:val="0"/>
          <w:numId w:val="10"/>
        </w:numPr>
        <w:spacing w:after="40"/>
      </w:pPr>
      <w:r>
        <w:t xml:space="preserve">Romantic </w:t>
      </w:r>
      <w:r w:rsidR="008D04EA">
        <w:t>Literature</w:t>
      </w:r>
    </w:p>
    <w:p w14:paraId="069AE0D1" w14:textId="25650648" w:rsidR="008D04EA" w:rsidRDefault="008D04EA" w:rsidP="00065E70">
      <w:pPr>
        <w:pStyle w:val="ListParagraph"/>
        <w:numPr>
          <w:ilvl w:val="0"/>
          <w:numId w:val="10"/>
        </w:numPr>
        <w:spacing w:after="40"/>
      </w:pPr>
      <w:r>
        <w:lastRenderedPageBreak/>
        <w:t>L</w:t>
      </w:r>
      <w:r w:rsidR="005400C6">
        <w:t>iterature and Human Rights</w:t>
      </w:r>
    </w:p>
    <w:p w14:paraId="0F498D80" w14:textId="77777777" w:rsidR="003331E2" w:rsidRDefault="00000000">
      <w:pPr>
        <w:pStyle w:val="Heading1"/>
        <w:spacing w:before="120" w:after="60"/>
      </w:pPr>
      <w:r>
        <w:t>Research Guidance</w:t>
      </w:r>
    </w:p>
    <w:p w14:paraId="13C626BE" w14:textId="06509666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Undergraduate level: 2 dissertations registered and submitted</w:t>
      </w:r>
      <w:r w:rsidR="00DE1C79">
        <w:t xml:space="preserve"> (</w:t>
      </w:r>
      <w:r w:rsidR="003F3564">
        <w:t>2025-26)</w:t>
      </w:r>
    </w:p>
    <w:p w14:paraId="33C90630" w14:textId="293B19F7" w:rsidR="003331E2" w:rsidRDefault="003331E2">
      <w:pPr>
        <w:spacing w:after="40"/>
        <w:ind w:left="259" w:hanging="173"/>
      </w:pPr>
    </w:p>
    <w:p w14:paraId="41FF3DFF" w14:textId="75071960" w:rsidR="003331E2" w:rsidRDefault="00000000">
      <w:pPr>
        <w:pStyle w:val="Heading1"/>
        <w:spacing w:before="120" w:after="60"/>
      </w:pPr>
      <w:r>
        <w:t>Research</w:t>
      </w:r>
      <w:r w:rsidR="00DE1C79">
        <w:t xml:space="preserve"> P</w:t>
      </w:r>
      <w:r>
        <w:t>ublications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452"/>
        <w:gridCol w:w="3453"/>
        <w:gridCol w:w="3453"/>
      </w:tblGrid>
      <w:tr w:rsidR="003331E2" w14:paraId="47B2A2E9" w14:textId="77777777" w:rsidTr="00414506">
        <w:trPr>
          <w:jc w:val="center"/>
        </w:trPr>
        <w:tc>
          <w:tcPr>
            <w:tcW w:w="3452" w:type="dxa"/>
            <w:shd w:val="clear" w:color="auto" w:fill="D9EAF7"/>
          </w:tcPr>
          <w:p w14:paraId="77FA4250" w14:textId="77777777" w:rsidR="003331E2" w:rsidRDefault="00000000">
            <w:r>
              <w:rPr>
                <w:b/>
                <w:sz w:val="18"/>
              </w:rPr>
              <w:t>Year</w:t>
            </w:r>
          </w:p>
        </w:tc>
        <w:tc>
          <w:tcPr>
            <w:tcW w:w="3453" w:type="dxa"/>
            <w:shd w:val="clear" w:color="auto" w:fill="D9EAF7"/>
          </w:tcPr>
          <w:p w14:paraId="56CEFFBB" w14:textId="77777777" w:rsidR="003331E2" w:rsidRDefault="00000000">
            <w:r>
              <w:rPr>
                <w:b/>
                <w:sz w:val="18"/>
              </w:rPr>
              <w:t>Publication</w:t>
            </w:r>
          </w:p>
        </w:tc>
        <w:tc>
          <w:tcPr>
            <w:tcW w:w="3453" w:type="dxa"/>
            <w:shd w:val="clear" w:color="auto" w:fill="D9EAF7"/>
          </w:tcPr>
          <w:p w14:paraId="5E358EC2" w14:textId="77777777" w:rsidR="003331E2" w:rsidRDefault="00000000">
            <w:r>
              <w:rPr>
                <w:b/>
                <w:sz w:val="18"/>
              </w:rPr>
              <w:t>Journal / Publication Details</w:t>
            </w:r>
          </w:p>
        </w:tc>
      </w:tr>
      <w:tr w:rsidR="003331E2" w14:paraId="496D3F57" w14:textId="77777777" w:rsidTr="00414506">
        <w:trPr>
          <w:jc w:val="center"/>
        </w:trPr>
        <w:tc>
          <w:tcPr>
            <w:tcW w:w="3452" w:type="dxa"/>
          </w:tcPr>
          <w:p w14:paraId="2B2096D8" w14:textId="77777777" w:rsidR="003331E2" w:rsidRDefault="00000000">
            <w:r>
              <w:rPr>
                <w:sz w:val="17"/>
              </w:rPr>
              <w:t>2023</w:t>
            </w:r>
          </w:p>
        </w:tc>
        <w:tc>
          <w:tcPr>
            <w:tcW w:w="3453" w:type="dxa"/>
          </w:tcPr>
          <w:p w14:paraId="1C4799EA" w14:textId="77777777" w:rsidR="003331E2" w:rsidRDefault="00000000">
            <w:r>
              <w:rPr>
                <w:sz w:val="17"/>
              </w:rPr>
              <w:t>“Teachings of Bhagavad-Gita: With Reference to Classroom Teaching”</w:t>
            </w:r>
          </w:p>
        </w:tc>
        <w:tc>
          <w:tcPr>
            <w:tcW w:w="3453" w:type="dxa"/>
          </w:tcPr>
          <w:p w14:paraId="01E85764" w14:textId="77777777" w:rsidR="003331E2" w:rsidRDefault="00000000">
            <w:r>
              <w:rPr>
                <w:sz w:val="17"/>
              </w:rPr>
              <w:t>Shodh-Prabha, Vol. 48, Issue 1 (Jan–March 2023), ISSN 0974-8946</w:t>
            </w:r>
          </w:p>
        </w:tc>
      </w:tr>
      <w:tr w:rsidR="003331E2" w14:paraId="64BA67B9" w14:textId="77777777" w:rsidTr="00414506">
        <w:trPr>
          <w:jc w:val="center"/>
        </w:trPr>
        <w:tc>
          <w:tcPr>
            <w:tcW w:w="3452" w:type="dxa"/>
          </w:tcPr>
          <w:p w14:paraId="7F23C64B" w14:textId="77777777" w:rsidR="003331E2" w:rsidRDefault="00000000">
            <w:r>
              <w:rPr>
                <w:sz w:val="17"/>
              </w:rPr>
              <w:t>2023</w:t>
            </w:r>
          </w:p>
        </w:tc>
        <w:tc>
          <w:tcPr>
            <w:tcW w:w="3453" w:type="dxa"/>
          </w:tcPr>
          <w:p w14:paraId="1A7B2C5A" w14:textId="77777777" w:rsidR="003331E2" w:rsidRDefault="00000000">
            <w:r>
              <w:rPr>
                <w:sz w:val="17"/>
              </w:rPr>
              <w:t>“Gandhi’s Concept of Swaraj”</w:t>
            </w:r>
          </w:p>
        </w:tc>
        <w:tc>
          <w:tcPr>
            <w:tcW w:w="3453" w:type="dxa"/>
          </w:tcPr>
          <w:p w14:paraId="02612AFA" w14:textId="77777777" w:rsidR="003331E2" w:rsidRDefault="00000000">
            <w:r>
              <w:rPr>
                <w:sz w:val="17"/>
              </w:rPr>
              <w:t>Shodhsamhita, Vol. X, Issue 1911 (Jan–June 2023), ISSN 2277-7067</w:t>
            </w:r>
          </w:p>
        </w:tc>
      </w:tr>
      <w:tr w:rsidR="003331E2" w14:paraId="57B6F7AB" w14:textId="77777777" w:rsidTr="00414506">
        <w:trPr>
          <w:jc w:val="center"/>
        </w:trPr>
        <w:tc>
          <w:tcPr>
            <w:tcW w:w="3452" w:type="dxa"/>
          </w:tcPr>
          <w:p w14:paraId="5E2A192C" w14:textId="77777777" w:rsidR="003331E2" w:rsidRDefault="00000000">
            <w:r>
              <w:rPr>
                <w:sz w:val="17"/>
              </w:rPr>
              <w:t>2023</w:t>
            </w:r>
          </w:p>
        </w:tc>
        <w:tc>
          <w:tcPr>
            <w:tcW w:w="3453" w:type="dxa"/>
          </w:tcPr>
          <w:p w14:paraId="10148C39" w14:textId="77777777" w:rsidR="003331E2" w:rsidRDefault="00000000">
            <w:r>
              <w:rPr>
                <w:sz w:val="17"/>
              </w:rPr>
              <w:t>“Unveiling the Struggles: Exploring Social and Legal Challenges on the Transgender Journey in India”</w:t>
            </w:r>
          </w:p>
        </w:tc>
        <w:tc>
          <w:tcPr>
            <w:tcW w:w="3453" w:type="dxa"/>
          </w:tcPr>
          <w:p w14:paraId="7F541502" w14:textId="77777777" w:rsidR="003331E2" w:rsidRDefault="00000000">
            <w:r>
              <w:rPr>
                <w:sz w:val="17"/>
              </w:rPr>
              <w:t>NIU International Journal of Human Rights, Vol. 7 (June 2023), ISSN 2394-0298</w:t>
            </w:r>
          </w:p>
        </w:tc>
      </w:tr>
      <w:tr w:rsidR="00414506" w14:paraId="56E6131D" w14:textId="77777777" w:rsidTr="00414506">
        <w:trPr>
          <w:jc w:val="center"/>
        </w:trPr>
        <w:tc>
          <w:tcPr>
            <w:tcW w:w="3452" w:type="dxa"/>
          </w:tcPr>
          <w:p w14:paraId="3AFFFE30" w14:textId="4B335DDE" w:rsidR="00414506" w:rsidRDefault="00B21EEF">
            <w:pPr>
              <w:rPr>
                <w:sz w:val="17"/>
              </w:rPr>
            </w:pPr>
            <w:r>
              <w:rPr>
                <w:sz w:val="17"/>
              </w:rPr>
              <w:t>2026</w:t>
            </w:r>
          </w:p>
        </w:tc>
        <w:tc>
          <w:tcPr>
            <w:tcW w:w="3453" w:type="dxa"/>
          </w:tcPr>
          <w:p w14:paraId="09C74A16" w14:textId="5B559D23" w:rsidR="00414506" w:rsidRDefault="00F67A70">
            <w:pPr>
              <w:rPr>
                <w:sz w:val="17"/>
              </w:rPr>
            </w:pPr>
            <w:r>
              <w:rPr>
                <w:sz w:val="17"/>
              </w:rPr>
              <w:t xml:space="preserve">‘Precarious Existence </w:t>
            </w:r>
            <w:r w:rsidR="00F125D0">
              <w:rPr>
                <w:sz w:val="17"/>
              </w:rPr>
              <w:t>and Search for Belonging</w:t>
            </w:r>
            <w:r w:rsidR="00E0598B">
              <w:rPr>
                <w:sz w:val="17"/>
              </w:rPr>
              <w:t xml:space="preserve">: A Liminal Reading </w:t>
            </w:r>
            <w:r w:rsidR="00D75564">
              <w:rPr>
                <w:sz w:val="17"/>
              </w:rPr>
              <w:t xml:space="preserve">of </w:t>
            </w:r>
            <w:r w:rsidR="00D75564" w:rsidRPr="0015329E">
              <w:rPr>
                <w:i/>
                <w:iCs/>
                <w:sz w:val="17"/>
              </w:rPr>
              <w:t>The Ministry o</w:t>
            </w:r>
            <w:r w:rsidR="00A36FA2" w:rsidRPr="0015329E">
              <w:rPr>
                <w:i/>
                <w:iCs/>
                <w:sz w:val="17"/>
              </w:rPr>
              <w:t>f Utmost Happiness”</w:t>
            </w:r>
          </w:p>
        </w:tc>
        <w:tc>
          <w:tcPr>
            <w:tcW w:w="3453" w:type="dxa"/>
          </w:tcPr>
          <w:p w14:paraId="3D71EEE1" w14:textId="6D570899" w:rsidR="00414506" w:rsidRDefault="003B3019">
            <w:pPr>
              <w:rPr>
                <w:sz w:val="17"/>
              </w:rPr>
            </w:pPr>
            <w:r>
              <w:t xml:space="preserve">Published in </w:t>
            </w:r>
            <w:proofErr w:type="spellStart"/>
            <w:r>
              <w:rPr>
                <w:rStyle w:val="Emphasis"/>
              </w:rPr>
              <w:t>LangLit</w:t>
            </w:r>
            <w:proofErr w:type="spellEnd"/>
            <w:r>
              <w:rPr>
                <w:rStyle w:val="Emphasis"/>
              </w:rPr>
              <w:t>: An International Peer-Reviewed Open Access Journal</w:t>
            </w:r>
            <w:r>
              <w:t xml:space="preserve">, </w:t>
            </w:r>
            <w:r w:rsidRPr="008623EF">
              <w:rPr>
                <w:rStyle w:val="Strong"/>
                <w:b w:val="0"/>
                <w:bCs w:val="0"/>
              </w:rPr>
              <w:t>Vol. 12, Issue 4, May 2026</w:t>
            </w:r>
            <w:r>
              <w:t xml:space="preserve">, pp. </w:t>
            </w:r>
            <w:r w:rsidRPr="008623EF">
              <w:rPr>
                <w:rStyle w:val="Strong"/>
                <w:b w:val="0"/>
                <w:bCs w:val="0"/>
              </w:rPr>
              <w:t>201–206</w:t>
            </w:r>
            <w:r>
              <w:t>. ISSN</w:t>
            </w:r>
            <w:r w:rsidRPr="009F4A39">
              <w:rPr>
                <w:b/>
                <w:bCs/>
              </w:rPr>
              <w:t xml:space="preserve">: </w:t>
            </w:r>
            <w:r w:rsidRPr="009F4A39">
              <w:rPr>
                <w:rStyle w:val="Strong"/>
                <w:b w:val="0"/>
                <w:bCs w:val="0"/>
              </w:rPr>
              <w:t>2349-5189</w:t>
            </w:r>
            <w:r>
              <w:t xml:space="preserve">. Indexed in </w:t>
            </w:r>
            <w:r w:rsidRPr="009F4A39">
              <w:rPr>
                <w:rStyle w:val="Strong"/>
                <w:b w:val="0"/>
                <w:bCs w:val="0"/>
              </w:rPr>
              <w:t>ICI, Google Scholar, ResearchGate, Academia.edu, IBI, IIFC and DRJI</w:t>
            </w:r>
            <w:r w:rsidRPr="009F4A39">
              <w:rPr>
                <w:b/>
                <w:bCs/>
              </w:rPr>
              <w:t>.</w:t>
            </w:r>
            <w:r>
              <w:t xml:space="preserve"> Impact Factor: </w:t>
            </w:r>
            <w:r w:rsidRPr="002610A5">
              <w:rPr>
                <w:rStyle w:val="Strong"/>
                <w:b w:val="0"/>
                <w:bCs w:val="0"/>
              </w:rPr>
              <w:t>5.61</w:t>
            </w:r>
            <w:r>
              <w:t xml:space="preserve">. Co-authored with </w:t>
            </w:r>
            <w:r w:rsidRPr="00AF10AA">
              <w:rPr>
                <w:rStyle w:val="Strong"/>
                <w:b w:val="0"/>
                <w:bCs w:val="0"/>
              </w:rPr>
              <w:t>Dr. Himanshu Parmar</w:t>
            </w:r>
            <w:r>
              <w:t>.</w:t>
            </w:r>
          </w:p>
        </w:tc>
      </w:tr>
    </w:tbl>
    <w:p w14:paraId="7600E3C9" w14:textId="77777777" w:rsidR="00C820B5" w:rsidRDefault="00C820B5">
      <w:pPr>
        <w:pStyle w:val="Heading1"/>
        <w:spacing w:before="120" w:after="60"/>
      </w:pPr>
    </w:p>
    <w:p w14:paraId="6C74B865" w14:textId="4255F0BA" w:rsidR="003331E2" w:rsidRDefault="00000000">
      <w:pPr>
        <w:pStyle w:val="Heading1"/>
        <w:spacing w:before="120" w:after="60"/>
      </w:pPr>
      <w:r>
        <w:t>Book / Edited-Volume Contribution</w:t>
      </w:r>
    </w:p>
    <w:p w14:paraId="54D2F57F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“The Nun’s Priest’s Tale and Medieval Dream Theories,” in Multidisciplinary Approach in Research: Emerging Paradigms, ISBN 978-93-5879-804-3, November 2023 (First Edition).</w:t>
      </w:r>
    </w:p>
    <w:p w14:paraId="1A621002" w14:textId="77777777" w:rsidR="00D53757" w:rsidRDefault="00D53757">
      <w:pPr>
        <w:spacing w:after="40"/>
        <w:ind w:left="259" w:hanging="173"/>
      </w:pPr>
    </w:p>
    <w:p w14:paraId="3C20FE40" w14:textId="77777777" w:rsidR="003331E2" w:rsidRDefault="00000000">
      <w:pPr>
        <w:pStyle w:val="Heading1"/>
        <w:spacing w:before="120" w:after="60"/>
      </w:pPr>
      <w:r>
        <w:t>Conference / Seminar / Workshop Presentations</w:t>
      </w:r>
    </w:p>
    <w:p w14:paraId="58C6B36B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Presented “Educational Implications of Bhagavad-Gita in Contemporary Education” at the 3rd International Conference on Relevance of Indian Knowledge System in the 21st Century, 2022, Amity University, Haryana; organized by Haryana Sanskrit Academy, Panchkula and Amity School of Liberal Arts, Amity University, Haryana.</w:t>
      </w:r>
    </w:p>
    <w:p w14:paraId="59DDE55D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Presented “Exploring Childhood: The Cultural Significance of Children’s Literature” at a National Seminar on Pluralism and Diversity in South Asian Literature, St. Mary’s College (Autonomous), Thoothukudi, 11 October 2023.</w:t>
      </w:r>
    </w:p>
    <w:p w14:paraId="30B5044B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Participated in the International Conference on Future Human: Digital Frontiers in Posthumanist Discourse, organized by AIFEST, 1–2 October 2023.</w:t>
      </w:r>
    </w:p>
    <w:p w14:paraId="2B726D1E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Participated in the One Day International Multidisciplinary Seminar on Global Dynamics in Teachers Education, 5 October 2023, organized jointly by ICERT, Debre Tabor University, Ethiopia, and Axion Dark Insights Research &amp; Analytics, Ethiopia.</w:t>
      </w:r>
    </w:p>
    <w:p w14:paraId="5FD0D065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Presented “Dalit Consciousness and Imitative Cultural Symbolism in Yashica Dutt’s Coming out as Dalit: A Memoir” at a one-day National Seminar on Indian Literature in English: Outlook and Trends, Arya P.G. College, Panipat, 20 September 2024.</w:t>
      </w:r>
    </w:p>
    <w:p w14:paraId="68D78AE1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Presented “Crime and Atrocities against Women: A Critical Study of Select Feminist Authors” at a one-day National Seminar on Women Empowerment: Transforming Lives, Transforming Communities, Kaithal, 18 February 2025.</w:t>
      </w:r>
    </w:p>
    <w:p w14:paraId="2FF7D1ED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Presented “Quest for Identity: A Study of Shyam Selvadurai’s Funny Boy” at the International Conference on Meta-Narratives of Suffering and Survival: Gendered Perspectives from Sri Lankan Tamils and Kashmiri Pandits, University of Delhi, 27 January 2025.</w:t>
      </w:r>
    </w:p>
    <w:p w14:paraId="513D320F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Presented “The Concept of Swaraj in Gandhian Philosophy” at the International Conference on Gandhi, Hindi Language, and Journalism, Kalindi College, 6 November 2024.</w:t>
      </w:r>
    </w:p>
    <w:p w14:paraId="33B655CC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Attended the one-day workshop “स्वतंत्र भारत में हिंदी में कामकाज की अनिवार्यता,” Kalindi College, 27 February 2025.</w:t>
      </w:r>
    </w:p>
    <w:p w14:paraId="75063F9C" w14:textId="45FE2975" w:rsidR="003331E2" w:rsidRDefault="00000000">
      <w:pPr>
        <w:spacing w:after="40"/>
        <w:ind w:left="259" w:hanging="173"/>
      </w:pPr>
      <w:r>
        <w:rPr>
          <w:b/>
        </w:rPr>
        <w:lastRenderedPageBreak/>
        <w:t xml:space="preserve">• </w:t>
      </w:r>
      <w:r>
        <w:t xml:space="preserve">Presented a paper </w:t>
      </w:r>
      <w:r w:rsidR="0040020B">
        <w:t>“The</w:t>
      </w:r>
      <w:r w:rsidR="008711FF">
        <w:t xml:space="preserve"> Body in Transition</w:t>
      </w:r>
      <w:r w:rsidR="00A3113E">
        <w:t>: Liminal spaces of Tr</w:t>
      </w:r>
      <w:r w:rsidR="009D4461">
        <w:t>ansgender Identity</w:t>
      </w:r>
      <w:r w:rsidR="004A599A">
        <w:t xml:space="preserve"> in Laxmi N</w:t>
      </w:r>
      <w:r w:rsidR="00DB4C4D">
        <w:t xml:space="preserve">arayan Tripathi’s </w:t>
      </w:r>
      <w:r w:rsidR="001C5B7B">
        <w:rPr>
          <w:i/>
          <w:iCs/>
        </w:rPr>
        <w:t>M</w:t>
      </w:r>
      <w:r w:rsidR="005C1020" w:rsidRPr="001C5B7B">
        <w:rPr>
          <w:i/>
          <w:iCs/>
        </w:rPr>
        <w:t xml:space="preserve">e </w:t>
      </w:r>
      <w:r w:rsidR="005C1020" w:rsidRPr="00F121D0">
        <w:rPr>
          <w:i/>
          <w:iCs/>
        </w:rPr>
        <w:t>Hijra Me Laxmi</w:t>
      </w:r>
      <w:r w:rsidR="00F121D0">
        <w:t xml:space="preserve">” </w:t>
      </w:r>
      <w:r>
        <w:t>at the One-day International Conference “World View Through the Closed Doors and Broken Windows,” Government College for Women, Narnaul, 20 January 2026.</w:t>
      </w:r>
    </w:p>
    <w:p w14:paraId="0BC32EF9" w14:textId="63DDE188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Presented a paper</w:t>
      </w:r>
      <w:r w:rsidR="007074E8">
        <w:t xml:space="preserve"> </w:t>
      </w:r>
      <w:r w:rsidR="004B1240">
        <w:t>“</w:t>
      </w:r>
      <w:r w:rsidR="00BE5AEA">
        <w:t>Transgender Narratives as Co</w:t>
      </w:r>
      <w:r w:rsidR="0015510D">
        <w:t>unter-</w:t>
      </w:r>
      <w:r w:rsidR="000974B1">
        <w:t xml:space="preserve">Discourses </w:t>
      </w:r>
      <w:r w:rsidR="004E3746">
        <w:t xml:space="preserve">to Gendered </w:t>
      </w:r>
      <w:r w:rsidR="00C35F3A">
        <w:t xml:space="preserve">Social </w:t>
      </w:r>
      <w:r w:rsidR="0040020B">
        <w:t>Hierarchies” at</w:t>
      </w:r>
      <w:r>
        <w:t xml:space="preserve"> a one-day International Seminar on “Gender, Environment, Power, and Representation in India: Historical Perspectives, Political Discourse, and Literary Traditions,” Shyam Lal College, University of Delhi, 5 May 2026.</w:t>
      </w:r>
    </w:p>
    <w:p w14:paraId="59EDBE21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Presented a paper at the one-day International Seminar on “Yoga in IKS,” Kalindi College, 13 May 2026.</w:t>
      </w:r>
    </w:p>
    <w:p w14:paraId="10A3D042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Participated in the Capacity Building Workshop “Using AI Responsibly in Teaching and Research: Plagiarism and Turnitin Insights,” Kalindi College, 4 February 2026.</w:t>
      </w:r>
    </w:p>
    <w:p w14:paraId="77792666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Selected as Item Writer (English) and participated in the Confidential Workshop for Assessment Development, NSIC-MDBP Building, Okhla Industrial Estate, New Delhi, 22–24 January 2026, National Testing Agency (NTA).</w:t>
      </w:r>
    </w:p>
    <w:p w14:paraId="500FF685" w14:textId="77777777" w:rsidR="00552E8F" w:rsidRDefault="00552E8F">
      <w:pPr>
        <w:spacing w:after="40"/>
        <w:ind w:left="259" w:hanging="173"/>
      </w:pPr>
    </w:p>
    <w:p w14:paraId="7DC3209F" w14:textId="77777777" w:rsidR="003331E2" w:rsidRDefault="00000000">
      <w:pPr>
        <w:pStyle w:val="Heading1"/>
        <w:spacing w:before="120" w:after="60"/>
      </w:pPr>
      <w:r>
        <w:t>Administrative / Institutional Responsibilities</w:t>
      </w:r>
    </w:p>
    <w:p w14:paraId="41C7607C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Website and E-Resources Committee, Department of English.</w:t>
      </w:r>
    </w:p>
    <w:p w14:paraId="18CD3E1B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Uploading Committee, Department of English.</w:t>
      </w:r>
    </w:p>
    <w:p w14:paraId="14D4491C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Alumni/Student Progression/Achievement Committee, Department of English.</w:t>
      </w:r>
    </w:p>
    <w:p w14:paraId="2F056C99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Admission Duty, OBC category, English Department, Kalindi College.</w:t>
      </w:r>
    </w:p>
    <w:p w14:paraId="7E23F09C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Anti-Ragging Duties, Department of English, Kalindi College.</w:t>
      </w:r>
    </w:p>
    <w:p w14:paraId="43D2985E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Mentoring Committee, Department of English, Kalindi College.</w:t>
      </w:r>
    </w:p>
    <w:p w14:paraId="012C2631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Subject Research Committee (SRC), Department of English, Kalindi College.</w:t>
      </w:r>
    </w:p>
    <w:p w14:paraId="15C1E9B0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Prospectus Committee, Kalindi College.</w:t>
      </w:r>
    </w:p>
    <w:p w14:paraId="4B2ECE25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Banner Committee and Decoration Committee, Orientation Programme, Kalindi College.</w:t>
      </w:r>
    </w:p>
    <w:p w14:paraId="5DA7322D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Refreshment Coupons Committee for Teaching, Kalindi College.</w:t>
      </w:r>
    </w:p>
    <w:p w14:paraId="723CCA80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Publicity Committee – Inter-College Cultural Festival LEHREN, Kalindi College.</w:t>
      </w:r>
    </w:p>
    <w:p w14:paraId="022805D6" w14:textId="77777777" w:rsidR="00552E8F" w:rsidRDefault="00552E8F">
      <w:pPr>
        <w:spacing w:after="40"/>
        <w:ind w:left="259" w:hanging="173"/>
      </w:pPr>
    </w:p>
    <w:p w14:paraId="21318EC2" w14:textId="77777777" w:rsidR="003331E2" w:rsidRDefault="00000000">
      <w:pPr>
        <w:pStyle w:val="Heading1"/>
        <w:spacing w:before="120" w:after="60"/>
      </w:pPr>
      <w:r>
        <w:t>Examination and Evaluation Duties</w:t>
      </w:r>
    </w:p>
    <w:p w14:paraId="053E5E81" w14:textId="15BA56E6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Examination Invigilator, Kalindi College (Dec 2024–Jan 2025 and May–June 2025</w:t>
      </w:r>
      <w:r w:rsidR="00E82160">
        <w:t>0</w:t>
      </w:r>
    </w:p>
    <w:p w14:paraId="44BC2CEA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Examination Paper Evaluator, SEC answer sheets, Kalindi College (Dec 2024–Jan 2025).</w:t>
      </w:r>
    </w:p>
    <w:p w14:paraId="0213F3BD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Examination Paper Evaluator for Core and GE papers, University of Delhi / SGTB Khalsa College Evaluation Centre (Dec 2024–Jan 2025 and May–June 2025).</w:t>
      </w:r>
    </w:p>
    <w:p w14:paraId="527A4E42" w14:textId="15CC3CD2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Examination Invigilator, Kalindi College (Dec 2025–Jan 2026 and May–June 2026</w:t>
      </w:r>
      <w:r w:rsidR="00FA4EF5">
        <w:t>).</w:t>
      </w:r>
    </w:p>
    <w:p w14:paraId="39192773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Examination Paper Evaluator for SEC answer sheets, Kalindi College (Dec 2025–Jan 2026).</w:t>
      </w:r>
    </w:p>
    <w:p w14:paraId="150B3FB8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Examination Paper Evaluator for Core and GE papers, Khalsa College (Dec 2025–Jan 2026) and Daulat Ram College (May–June 2026).</w:t>
      </w:r>
    </w:p>
    <w:p w14:paraId="2E994C06" w14:textId="77777777" w:rsidR="00BD5B10" w:rsidRDefault="00BD5B10">
      <w:pPr>
        <w:spacing w:after="40"/>
        <w:ind w:left="259" w:hanging="173"/>
      </w:pPr>
    </w:p>
    <w:p w14:paraId="6B98409F" w14:textId="77777777" w:rsidR="003331E2" w:rsidRDefault="00000000">
      <w:pPr>
        <w:pStyle w:val="Heading1"/>
        <w:spacing w:before="120" w:after="60"/>
      </w:pPr>
      <w:r>
        <w:t>Student, Co-curricular, Extension and Cultural Activities</w:t>
      </w:r>
    </w:p>
    <w:p w14:paraId="4AF3F83D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Remedial Classes, Department of English, Kalindi College (2024–25).</w:t>
      </w:r>
    </w:p>
    <w:p w14:paraId="0C872C55" w14:textId="6304C9BB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Mentoring Classes for B.A. (H) II Year, Section B (2024–25).</w:t>
      </w:r>
    </w:p>
    <w:p w14:paraId="38BC6922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Coordinator, Field Trip to Shankar’s International Dolls Museum for SEC: Content Development and Media for Children (25 March 2025).</w:t>
      </w:r>
    </w:p>
    <w:p w14:paraId="2F1A164B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Ceremony and Fresher Welcome Cultural Programme Committee (10 October 2024).</w:t>
      </w:r>
    </w:p>
    <w:p w14:paraId="16D60607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Publicity Committee, Lahren Annual Fest (3–4 April 2025).</w:t>
      </w:r>
    </w:p>
    <w:p w14:paraId="2BB1F8A9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Compering Committee, Lahren Annual Fest (3–4 April 2025).</w:t>
      </w:r>
    </w:p>
    <w:p w14:paraId="659D351F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Co-Convenor, Sa-Re-Ga Solo Singing (Indian/Western), Lahren Annual Fest (3–4 April 2025).</w:t>
      </w:r>
    </w:p>
    <w:p w14:paraId="5B0BDC46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Mehendi Club, ECA Committee, Kalindi College (2024–25 and 2025–26).</w:t>
      </w:r>
    </w:p>
    <w:p w14:paraId="710E467D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Coordinator, Project Baala, Community Outreach Programme, Department of English, Kalindi College.</w:t>
      </w:r>
    </w:p>
    <w:p w14:paraId="4BB31A2D" w14:textId="77777777" w:rsidR="003331E2" w:rsidRDefault="00000000">
      <w:pPr>
        <w:spacing w:after="40"/>
        <w:ind w:left="259" w:hanging="173"/>
      </w:pPr>
      <w:r>
        <w:rPr>
          <w:b/>
        </w:rPr>
        <w:lastRenderedPageBreak/>
        <w:t xml:space="preserve">• </w:t>
      </w:r>
      <w:r>
        <w:t>Discipline Duty – Sangam Parisar, 58th Annual Day (24 April 2025).</w:t>
      </w:r>
    </w:p>
    <w:p w14:paraId="3100186D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Discipline Duty – TRI Block (Green Room) and Quadrangle, Lahren Annual Fest (3 April 2025).</w:t>
      </w:r>
    </w:p>
    <w:p w14:paraId="6BB5CC89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Discipline Duty – Star Performance/DJ Night, Lahren Annual Fest (4 April 2025).</w:t>
      </w:r>
    </w:p>
    <w:p w14:paraId="387493CA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Served as Judge for Inter-College Debate Competition “Power, Politics and Principles,” Mantrana – The English Debating Society, 9 February 2026.</w:t>
      </w:r>
    </w:p>
    <w:p w14:paraId="6B567523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Served as Judge for Extempore Competition “Power, Politics and Principles,” Mantrana – The English Debating Society, 4 February 2026.</w:t>
      </w:r>
    </w:p>
    <w:p w14:paraId="6EDFF630" w14:textId="77777777" w:rsidR="00BD5B10" w:rsidRDefault="00BD5B10">
      <w:pPr>
        <w:spacing w:after="40"/>
        <w:ind w:left="259" w:hanging="173"/>
      </w:pPr>
    </w:p>
    <w:p w14:paraId="6ED8A7DD" w14:textId="77777777" w:rsidR="003331E2" w:rsidRDefault="00000000">
      <w:pPr>
        <w:pStyle w:val="Heading1"/>
        <w:spacing w:before="120" w:after="60"/>
      </w:pPr>
      <w:r>
        <w:t>Academic Event Organization / Coordination</w:t>
      </w:r>
    </w:p>
    <w:p w14:paraId="08ACB5B6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Co-Convenor, International Conference on Gandhi, Hindi Language, and Journalism, Kalindi College, 6 November 2024, organized by Hindi Sahitya Academy in collaboration with Gandhi Study Circle and Department of Journalism, Kalindi College.</w:t>
      </w:r>
    </w:p>
    <w:p w14:paraId="64C3B44C" w14:textId="304B8AB6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Member, Conference Report Writing, Two-Day National Conference on Punyasloka Ahilyabai Holkar: Empowering Society through Values, Virtues, Compassion and Leadership</w:t>
      </w:r>
    </w:p>
    <w:p w14:paraId="42E8B5C1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Co-Convenor, 17th National Youth Parliament Competition, Kalindi College, University of Delhi, under Ministry of Parliamentary Affairs, Government of India, 29 April 2025.</w:t>
      </w:r>
    </w:p>
    <w:p w14:paraId="74918766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Event Coordinator, lecture on “Rashtra Nirman Mein Stree Shakti ki Bhumika @2047,” Gandhi Study Circle and Women Development Cell, Kalindi College, 2 May 2025.</w:t>
      </w:r>
    </w:p>
    <w:p w14:paraId="0E044F8A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Co-Coordinator, FIP-7 Faculty Induction Programme, CPDHE, University of Delhi, 26 December 2024–22 January 2025.</w:t>
      </w:r>
    </w:p>
    <w:p w14:paraId="566C21CB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Co-Coordinator, FIP-9 Faculty Induction Programme, CPDHE, University of Delhi, 18 June–15 July 2025.</w:t>
      </w:r>
    </w:p>
    <w:p w14:paraId="0D595F96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Session Chair, NEP Orientation &amp; Sensitization Programme, CPDHE UGC-MMTTC in collaboration with Kalindi College, 8–17 October 2024.</w:t>
      </w:r>
    </w:p>
    <w:p w14:paraId="38B4B41E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Rapporteur, NEP Orientation &amp; Sensitization Programme, 8–17 October 2024.</w:t>
      </w:r>
    </w:p>
    <w:p w14:paraId="076EA656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Co-Chairperson, National Conference on “Promoting Mental Health &amp; Well-being of PwDs and their Families,” 6–8 March 2025.</w:t>
      </w:r>
    </w:p>
    <w:p w14:paraId="3AEFF700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Co-Convenor, One-day lecture on “Indian Knowledge Tradition,” Kalindi College, 12 February 2026, jointly organized by Gandhi Study Circle and Yuva Kalindi.</w:t>
      </w:r>
    </w:p>
    <w:p w14:paraId="443D70DD" w14:textId="77777777" w:rsidR="008F7281" w:rsidRDefault="008F7281">
      <w:pPr>
        <w:spacing w:after="40"/>
        <w:ind w:left="259" w:hanging="173"/>
      </w:pPr>
    </w:p>
    <w:p w14:paraId="22E398F6" w14:textId="77777777" w:rsidR="003331E2" w:rsidRDefault="00000000">
      <w:pPr>
        <w:pStyle w:val="Heading1"/>
        <w:spacing w:before="120" w:after="60"/>
      </w:pPr>
      <w:r>
        <w:t>Faculty Development / Professional Development</w:t>
      </w:r>
    </w:p>
    <w:p w14:paraId="106FE6AB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28-day Faculty Induction Programme (FIP-6), 23 July–20 August 2024, CPDHE UGC–Malviya Mission Teacher Training Centre (MMTTC).</w:t>
      </w:r>
    </w:p>
    <w:p w14:paraId="2FF0E4AC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One-week NEP Orientation and Sensitization Programme (FDP), 8–17 October 2024, CPDHE UGC–MMTTC in collaboration with Kalindi College.</w:t>
      </w:r>
    </w:p>
    <w:p w14:paraId="478156F4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One-week Faculty Development Programme, 20–29 May 2025, CPDHE (UGC–MMTTC), University of Delhi in collaboration with Satyawati College Evening, DU.</w:t>
      </w:r>
    </w:p>
    <w:p w14:paraId="47F19885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Capacity Building Workshop “Using AI Responsibly in Teaching and Research: Plagiarism and Turnitin Insights,” 4 February 2026, Kalindi College.</w:t>
      </w:r>
    </w:p>
    <w:p w14:paraId="1A7503E8" w14:textId="777777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Selected as Item Writer (English) and participant in Confidential Workshop for Assessment Development, NTA, 22–24 January 2026.</w:t>
      </w:r>
    </w:p>
    <w:p w14:paraId="4B56F542" w14:textId="77777777" w:rsidR="008F7281" w:rsidRDefault="008F7281">
      <w:pPr>
        <w:spacing w:after="40"/>
        <w:ind w:left="259" w:hanging="173"/>
      </w:pPr>
    </w:p>
    <w:p w14:paraId="162389BD" w14:textId="77777777" w:rsidR="003331E2" w:rsidRDefault="00000000">
      <w:pPr>
        <w:pStyle w:val="Heading1"/>
        <w:spacing w:before="120" w:after="60"/>
      </w:pPr>
      <w:r>
        <w:t>Awards &amp; Distinctions</w:t>
      </w:r>
    </w:p>
    <w:p w14:paraId="6C67E2D0" w14:textId="4C4DAC77" w:rsidR="003331E2" w:rsidRDefault="00000000">
      <w:pPr>
        <w:spacing w:after="40"/>
        <w:ind w:left="259" w:hanging="173"/>
      </w:pPr>
      <w:r>
        <w:rPr>
          <w:b/>
        </w:rPr>
        <w:t xml:space="preserve">• </w:t>
      </w:r>
      <w:r>
        <w:t>N</w:t>
      </w:r>
      <w:r w:rsidR="00630724">
        <w:t>/A</w:t>
      </w:r>
    </w:p>
    <w:p w14:paraId="5B9D01FD" w14:textId="38DA42BF" w:rsidR="003331E2" w:rsidRDefault="003331E2">
      <w:pPr>
        <w:spacing w:after="40"/>
        <w:ind w:left="259" w:hanging="173"/>
      </w:pPr>
    </w:p>
    <w:sectPr w:rsidR="003331E2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70E101" w14:textId="77777777" w:rsidR="00FC6A4B" w:rsidRDefault="00FC6A4B">
      <w:pPr>
        <w:spacing w:after="0" w:line="240" w:lineRule="auto"/>
      </w:pPr>
      <w:r>
        <w:separator/>
      </w:r>
    </w:p>
  </w:endnote>
  <w:endnote w:type="continuationSeparator" w:id="0">
    <w:p w14:paraId="3D3CA3FF" w14:textId="77777777" w:rsidR="00FC6A4B" w:rsidRDefault="00FC6A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B9F01" w14:textId="77777777" w:rsidR="00FC6A4B" w:rsidRDefault="00FC6A4B">
      <w:pPr>
        <w:spacing w:after="0" w:line="240" w:lineRule="auto"/>
      </w:pPr>
      <w:r>
        <w:separator/>
      </w:r>
    </w:p>
  </w:footnote>
  <w:footnote w:type="continuationSeparator" w:id="0">
    <w:p w14:paraId="423BFF59" w14:textId="77777777" w:rsidR="00FC6A4B" w:rsidRDefault="00FC6A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65302A0C"/>
    <w:multiLevelType w:val="hybridMultilevel"/>
    <w:tmpl w:val="8E0E4264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1482892174">
    <w:abstractNumId w:val="8"/>
  </w:num>
  <w:num w:numId="2" w16cid:durableId="1781298470">
    <w:abstractNumId w:val="6"/>
  </w:num>
  <w:num w:numId="3" w16cid:durableId="1624995632">
    <w:abstractNumId w:val="5"/>
  </w:num>
  <w:num w:numId="4" w16cid:durableId="684868892">
    <w:abstractNumId w:val="4"/>
  </w:num>
  <w:num w:numId="5" w16cid:durableId="1556820179">
    <w:abstractNumId w:val="7"/>
  </w:num>
  <w:num w:numId="6" w16cid:durableId="1053580556">
    <w:abstractNumId w:val="3"/>
  </w:num>
  <w:num w:numId="7" w16cid:durableId="1453868105">
    <w:abstractNumId w:val="2"/>
  </w:num>
  <w:num w:numId="8" w16cid:durableId="793208996">
    <w:abstractNumId w:val="1"/>
  </w:num>
  <w:num w:numId="9" w16cid:durableId="1432973453">
    <w:abstractNumId w:val="0"/>
  </w:num>
  <w:num w:numId="10" w16cid:durableId="126257195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3C5C"/>
    <w:rsid w:val="00065E70"/>
    <w:rsid w:val="000974B1"/>
    <w:rsid w:val="000A16F2"/>
    <w:rsid w:val="000B2803"/>
    <w:rsid w:val="000E0E7D"/>
    <w:rsid w:val="000E460C"/>
    <w:rsid w:val="0015074B"/>
    <w:rsid w:val="0015329E"/>
    <w:rsid w:val="0015510D"/>
    <w:rsid w:val="001C27E4"/>
    <w:rsid w:val="001C5B7B"/>
    <w:rsid w:val="00226308"/>
    <w:rsid w:val="00254B7F"/>
    <w:rsid w:val="002610A5"/>
    <w:rsid w:val="0029639D"/>
    <w:rsid w:val="003030FC"/>
    <w:rsid w:val="00326F90"/>
    <w:rsid w:val="003331E2"/>
    <w:rsid w:val="00345FA0"/>
    <w:rsid w:val="00370CF3"/>
    <w:rsid w:val="003B28F4"/>
    <w:rsid w:val="003B3019"/>
    <w:rsid w:val="003F3564"/>
    <w:rsid w:val="0040020B"/>
    <w:rsid w:val="00414506"/>
    <w:rsid w:val="00436EB5"/>
    <w:rsid w:val="004A599A"/>
    <w:rsid w:val="004B047B"/>
    <w:rsid w:val="004B1240"/>
    <w:rsid w:val="004D25C0"/>
    <w:rsid w:val="004E3746"/>
    <w:rsid w:val="004F53A7"/>
    <w:rsid w:val="00517B10"/>
    <w:rsid w:val="00536531"/>
    <w:rsid w:val="005400C6"/>
    <w:rsid w:val="00552E8F"/>
    <w:rsid w:val="005B433D"/>
    <w:rsid w:val="005C1020"/>
    <w:rsid w:val="00630724"/>
    <w:rsid w:val="00651C46"/>
    <w:rsid w:val="006A349F"/>
    <w:rsid w:val="006C34E2"/>
    <w:rsid w:val="006C6B05"/>
    <w:rsid w:val="006E10F2"/>
    <w:rsid w:val="007074E8"/>
    <w:rsid w:val="008027FE"/>
    <w:rsid w:val="008623EF"/>
    <w:rsid w:val="00870003"/>
    <w:rsid w:val="008711FF"/>
    <w:rsid w:val="008856EB"/>
    <w:rsid w:val="008D04EA"/>
    <w:rsid w:val="008D36E9"/>
    <w:rsid w:val="008F285C"/>
    <w:rsid w:val="008F7281"/>
    <w:rsid w:val="00913330"/>
    <w:rsid w:val="0094637D"/>
    <w:rsid w:val="0099171E"/>
    <w:rsid w:val="009D4461"/>
    <w:rsid w:val="009F4A39"/>
    <w:rsid w:val="009F7F51"/>
    <w:rsid w:val="00A042F9"/>
    <w:rsid w:val="00A3113E"/>
    <w:rsid w:val="00A36FA2"/>
    <w:rsid w:val="00A746F0"/>
    <w:rsid w:val="00AA1D8D"/>
    <w:rsid w:val="00AC1F1D"/>
    <w:rsid w:val="00AF10AA"/>
    <w:rsid w:val="00B15B9E"/>
    <w:rsid w:val="00B21EEF"/>
    <w:rsid w:val="00B31304"/>
    <w:rsid w:val="00B34EDE"/>
    <w:rsid w:val="00B36D23"/>
    <w:rsid w:val="00B47730"/>
    <w:rsid w:val="00B858BF"/>
    <w:rsid w:val="00BD2ECD"/>
    <w:rsid w:val="00BD5B10"/>
    <w:rsid w:val="00BE5AEA"/>
    <w:rsid w:val="00BE6262"/>
    <w:rsid w:val="00BF01BD"/>
    <w:rsid w:val="00C35F3A"/>
    <w:rsid w:val="00C70511"/>
    <w:rsid w:val="00C820B5"/>
    <w:rsid w:val="00CB0664"/>
    <w:rsid w:val="00D53757"/>
    <w:rsid w:val="00D75564"/>
    <w:rsid w:val="00DB4C4D"/>
    <w:rsid w:val="00DE1C79"/>
    <w:rsid w:val="00DF0905"/>
    <w:rsid w:val="00E0598B"/>
    <w:rsid w:val="00E13F65"/>
    <w:rsid w:val="00E2142D"/>
    <w:rsid w:val="00E82160"/>
    <w:rsid w:val="00F121D0"/>
    <w:rsid w:val="00F125D0"/>
    <w:rsid w:val="00F67A70"/>
    <w:rsid w:val="00F704AE"/>
    <w:rsid w:val="00FA4EF5"/>
    <w:rsid w:val="00FC693F"/>
    <w:rsid w:val="00FC6A4B"/>
    <w:rsid w:val="00FE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DAA370B"/>
  <w14:defaultImageDpi w14:val="300"/>
  <w15:docId w15:val="{586546DC-0659-428F-9D9B-700DBCA4D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b/>
      <w:color w:val="17365D" w:themeColor="text2" w:themeShade="BF"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1653</Words>
  <Characters>9423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11054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Aastha Yadav</cp:lastModifiedBy>
  <cp:revision>212</cp:revision>
  <dcterms:created xsi:type="dcterms:W3CDTF">2026-09-12T09:46:00Z</dcterms:created>
  <dcterms:modified xsi:type="dcterms:W3CDTF">2026-09-12T10:21:00Z</dcterms:modified>
  <cp:category/>
</cp:coreProperties>
</file>