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5092" w14:textId="22B7F979" w:rsidR="00A94AAC" w:rsidRDefault="00A94AAC" w:rsidP="00A94AAC">
      <w:pPr>
        <w:jc w:val="center"/>
        <w:rPr>
          <w:rFonts w:ascii="Times New Roman" w:hAnsi="Times New Roman"/>
          <w:b/>
        </w:rPr>
      </w:pPr>
      <w:r w:rsidRPr="000E0B19">
        <w:rPr>
          <w:rFonts w:ascii="Times New Roman" w:hAnsi="Times New Roman"/>
          <w:b/>
        </w:rPr>
        <w:t>CURRICULUM PLAN</w:t>
      </w:r>
      <w:r>
        <w:rPr>
          <w:rFonts w:ascii="Times New Roman" w:hAnsi="Times New Roman"/>
          <w:b/>
        </w:rPr>
        <w:t xml:space="preserve"> (Even Semester) </w:t>
      </w:r>
      <w:r>
        <w:rPr>
          <w:rFonts w:ascii="Times New Roman" w:hAnsi="Times New Roman"/>
          <w:b/>
        </w:rPr>
        <w:t>Jan 2026- April 2026</w:t>
      </w:r>
    </w:p>
    <w:p w14:paraId="276EE614" w14:textId="6B3A69F7" w:rsidR="00A94AAC" w:rsidRDefault="00A94AAC" w:rsidP="00A94A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Teacher Name: Dr. Nidhi Kapoor</w:t>
      </w:r>
      <w:r>
        <w:rPr>
          <w:rFonts w:ascii="Times New Roman" w:hAnsi="Times New Roman"/>
          <w:sz w:val="24"/>
          <w:szCs w:val="24"/>
        </w:rPr>
        <w:t xml:space="preserve"> (2 Lecture per week)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Paper Name: Company Law</w:t>
      </w:r>
    </w:p>
    <w:p w14:paraId="647D5C9D" w14:textId="44C58475" w:rsidR="00A94AAC" w:rsidRPr="00165643" w:rsidRDefault="00A94AAC" w:rsidP="00A94AA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Class Type: </w:t>
      </w:r>
      <w:r>
        <w:rPr>
          <w:rFonts w:ascii="Times New Roman" w:hAnsi="Times New Roman"/>
          <w:sz w:val="24"/>
          <w:szCs w:val="24"/>
        </w:rPr>
        <w:t>B.A. (P) Sem 6 Major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3590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bottom w:w="15" w:type="dxa"/>
          <w:right w:w="72" w:type="dxa"/>
        </w:tblCellMar>
        <w:tblLook w:val="04A0" w:firstRow="1" w:lastRow="0" w:firstColumn="1" w:lastColumn="0" w:noHBand="0" w:noVBand="1"/>
      </w:tblPr>
      <w:tblGrid>
        <w:gridCol w:w="7920"/>
        <w:gridCol w:w="2700"/>
        <w:gridCol w:w="2970"/>
      </w:tblGrid>
      <w:tr w:rsidR="00A94AAC" w:rsidRPr="00E012DD" w14:paraId="781B9114" w14:textId="77777777" w:rsidTr="00194C6C">
        <w:trPr>
          <w:trHeight w:val="597"/>
        </w:trPr>
        <w:tc>
          <w:tcPr>
            <w:tcW w:w="7920" w:type="dxa"/>
            <w:vAlign w:val="center"/>
            <w:hideMark/>
          </w:tcPr>
          <w:p w14:paraId="3856DA96" w14:textId="77777777" w:rsidR="00A94AAC" w:rsidRPr="007E7FBB" w:rsidRDefault="00A94AAC" w:rsidP="00194C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Units/ </w:t>
            </w:r>
            <w:r w:rsidRPr="007E7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Work plan</w:t>
            </w:r>
          </w:p>
        </w:tc>
        <w:tc>
          <w:tcPr>
            <w:tcW w:w="2700" w:type="dxa"/>
            <w:vAlign w:val="center"/>
          </w:tcPr>
          <w:p w14:paraId="770C8761" w14:textId="77777777" w:rsidR="00A94AAC" w:rsidRPr="007E7FBB" w:rsidRDefault="00A94AAC" w:rsidP="00194C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Month wise schedule</w:t>
            </w:r>
          </w:p>
        </w:tc>
        <w:tc>
          <w:tcPr>
            <w:tcW w:w="2970" w:type="dxa"/>
            <w:vAlign w:val="center"/>
          </w:tcPr>
          <w:p w14:paraId="36B27ABE" w14:textId="77777777" w:rsidR="00A94AAC" w:rsidRPr="007E7FBB" w:rsidRDefault="00A94AAC" w:rsidP="00194C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Tests/</w:t>
            </w:r>
            <w:r w:rsidRPr="007E7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Assignment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 Presentations etc.</w:t>
            </w:r>
          </w:p>
        </w:tc>
      </w:tr>
      <w:tr w:rsidR="00A94AAC" w:rsidRPr="00E012DD" w14:paraId="645F82B5" w14:textId="77777777" w:rsidTr="000B7A51">
        <w:trPr>
          <w:trHeight w:val="1079"/>
        </w:trPr>
        <w:tc>
          <w:tcPr>
            <w:tcW w:w="7920" w:type="dxa"/>
            <w:vAlign w:val="center"/>
          </w:tcPr>
          <w:p w14:paraId="5499A619" w14:textId="77777777" w:rsidR="00A94AAC" w:rsidRPr="008B543D" w:rsidRDefault="00A94AAC" w:rsidP="00194C6C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I: Introduction</w:t>
            </w:r>
          </w:p>
          <w:p w14:paraId="2585F469" w14:textId="09F0383F" w:rsidR="00A94AAC" w:rsidRPr="000E0B19" w:rsidRDefault="00A94AAC" w:rsidP="00194C6C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Meaning and Characteristics of company; Lifting of corporate veil; Administration of company law</w:t>
            </w:r>
          </w:p>
        </w:tc>
        <w:tc>
          <w:tcPr>
            <w:tcW w:w="2700" w:type="dxa"/>
            <w:vAlign w:val="center"/>
          </w:tcPr>
          <w:p w14:paraId="1EFE2621" w14:textId="0E5897B7" w:rsidR="00A94AAC" w:rsidRPr="00FA0C43" w:rsidRDefault="00A94AAC" w:rsidP="000B7A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January</w:t>
            </w:r>
          </w:p>
        </w:tc>
        <w:tc>
          <w:tcPr>
            <w:tcW w:w="2970" w:type="dxa"/>
            <w:vAlign w:val="center"/>
          </w:tcPr>
          <w:p w14:paraId="17098C7E" w14:textId="26F3D14E" w:rsidR="00A94AAC" w:rsidRPr="004270EF" w:rsidRDefault="00A94AAC" w:rsidP="000B7A51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4AAC" w:rsidRPr="00E012DD" w14:paraId="6171E44F" w14:textId="77777777" w:rsidTr="000B7A51">
        <w:trPr>
          <w:trHeight w:val="692"/>
        </w:trPr>
        <w:tc>
          <w:tcPr>
            <w:tcW w:w="7920" w:type="dxa"/>
          </w:tcPr>
          <w:p w14:paraId="493488EC" w14:textId="61268C0E" w:rsidR="00A94AAC" w:rsidRPr="000B7A51" w:rsidRDefault="00A94AAC" w:rsidP="00194C6C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Unit I: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Types of Companies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B7A51" w:rsidRPr="000B7A51">
              <w:rPr>
                <w:rFonts w:ascii="Times New Roman" w:eastAsia="Times New Roman" w:hAnsi="Times New Roman"/>
                <w:sz w:val="24"/>
                <w:szCs w:val="24"/>
              </w:rPr>
              <w:t>including OPC, Small co</w:t>
            </w:r>
            <w:r w:rsidR="000B7A5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B7A51" w:rsidRPr="000B7A51">
              <w:rPr>
                <w:rFonts w:ascii="Times New Roman" w:eastAsia="Times New Roman" w:hAnsi="Times New Roman"/>
                <w:sz w:val="24"/>
                <w:szCs w:val="24"/>
              </w:rPr>
              <w:t>, Associate co.</w:t>
            </w:r>
            <w:r w:rsidR="000B7A51">
              <w:rPr>
                <w:rFonts w:ascii="Times New Roman" w:eastAsia="Times New Roman" w:hAnsi="Times New Roman"/>
                <w:sz w:val="24"/>
                <w:szCs w:val="24"/>
              </w:rPr>
              <w:t>, Dormant co., Producer co., Association not for profit, Illegal Association</w:t>
            </w:r>
          </w:p>
        </w:tc>
        <w:tc>
          <w:tcPr>
            <w:tcW w:w="2700" w:type="dxa"/>
            <w:vAlign w:val="center"/>
          </w:tcPr>
          <w:p w14:paraId="7F75B274" w14:textId="14017890" w:rsidR="00A94AAC" w:rsidRDefault="00A94AAC" w:rsidP="000B7A51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February</w:t>
            </w:r>
          </w:p>
        </w:tc>
        <w:tc>
          <w:tcPr>
            <w:tcW w:w="2970" w:type="dxa"/>
            <w:vAlign w:val="center"/>
          </w:tcPr>
          <w:p w14:paraId="3AFB9AE4" w14:textId="74DB4E64" w:rsidR="00A94AAC" w:rsidRPr="003F229B" w:rsidRDefault="000B7A51" w:rsidP="000B7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Assignment</w:t>
            </w:r>
          </w:p>
        </w:tc>
      </w:tr>
      <w:tr w:rsidR="00A94AAC" w:rsidRPr="00E012DD" w14:paraId="55B94C6F" w14:textId="77777777" w:rsidTr="000B7A51">
        <w:trPr>
          <w:trHeight w:val="872"/>
        </w:trPr>
        <w:tc>
          <w:tcPr>
            <w:tcW w:w="7920" w:type="dxa"/>
          </w:tcPr>
          <w:p w14:paraId="6F9DE649" w14:textId="77777777" w:rsidR="000B7A51" w:rsidRDefault="000B7A51" w:rsidP="00194C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III: Memorandum and Articles of Association</w:t>
            </w:r>
          </w:p>
          <w:p w14:paraId="20FC89E8" w14:textId="6DA07890" w:rsidR="000B7A51" w:rsidRDefault="000B7A51" w:rsidP="00194C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MoA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; A/A; Alterations in Memorandum and Articles; Doctrine of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Ultra Vires; Doctrine of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Constructive Notice, and Indoor management</w:t>
            </w:r>
          </w:p>
          <w:p w14:paraId="685FE8D8" w14:textId="3C277FA5" w:rsidR="00A94AAC" w:rsidRPr="008B543D" w:rsidRDefault="00A94AAC" w:rsidP="00194C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274840E" w14:textId="1AB87A70" w:rsidR="00A94AAC" w:rsidRDefault="00A94AAC" w:rsidP="000B7A51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rch</w:t>
            </w:r>
          </w:p>
        </w:tc>
        <w:tc>
          <w:tcPr>
            <w:tcW w:w="2970" w:type="dxa"/>
            <w:vAlign w:val="center"/>
          </w:tcPr>
          <w:p w14:paraId="0AFAE1E9" w14:textId="600F40F9" w:rsidR="00A94AAC" w:rsidRPr="003F229B" w:rsidRDefault="000B7A51" w:rsidP="000B7A5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Class Test</w:t>
            </w:r>
          </w:p>
        </w:tc>
      </w:tr>
      <w:tr w:rsidR="00A94AAC" w:rsidRPr="00E012DD" w14:paraId="742E0025" w14:textId="77777777" w:rsidTr="000B7A51">
        <w:trPr>
          <w:trHeight w:val="440"/>
        </w:trPr>
        <w:tc>
          <w:tcPr>
            <w:tcW w:w="7920" w:type="dxa"/>
          </w:tcPr>
          <w:p w14:paraId="53BDAE96" w14:textId="77777777" w:rsidR="000B7A51" w:rsidRDefault="000B7A51" w:rsidP="00194C6C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V: Company Meetings</w:t>
            </w:r>
          </w:p>
          <w:p w14:paraId="5A1BD376" w14:textId="54F5F872" w:rsidR="00A94AAC" w:rsidRPr="00A94AAC" w:rsidRDefault="000B7A51" w:rsidP="00194C6C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Meetings of shareholders; Types of Meetings; Convening and Conduct of Meeting; Requisites of a valid meeting- notice, agenda, chairman, quorum, proxy, resolutions, minutes; </w:t>
            </w:r>
            <w:r w:rsidR="00A94AAC" w:rsidRPr="002B20DA">
              <w:rPr>
                <w:rFonts w:ascii="Times New Roman" w:eastAsia="Times New Roman" w:hAnsi="Times New Roman"/>
                <w:bCs/>
                <w:sz w:val="24"/>
                <w:szCs w:val="24"/>
              </w:rPr>
              <w:t>Postal Ballot; E-voting</w:t>
            </w:r>
          </w:p>
        </w:tc>
        <w:tc>
          <w:tcPr>
            <w:tcW w:w="2700" w:type="dxa"/>
            <w:vAlign w:val="center"/>
          </w:tcPr>
          <w:p w14:paraId="788C47AE" w14:textId="086FFFE7" w:rsidR="00A94AAC" w:rsidRDefault="000B7A51" w:rsidP="000B7A51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April</w:t>
            </w:r>
          </w:p>
        </w:tc>
        <w:tc>
          <w:tcPr>
            <w:tcW w:w="2970" w:type="dxa"/>
            <w:vAlign w:val="center"/>
          </w:tcPr>
          <w:p w14:paraId="38A6DB0B" w14:textId="77777777" w:rsidR="00A94AAC" w:rsidRDefault="00A94AAC" w:rsidP="000B7A5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Class Test</w:t>
            </w:r>
          </w:p>
        </w:tc>
      </w:tr>
    </w:tbl>
    <w:p w14:paraId="23C892C4" w14:textId="77777777" w:rsidR="00A94AAC" w:rsidRDefault="00A94AAC" w:rsidP="00A94AAC"/>
    <w:p w14:paraId="39ED96AB" w14:textId="77777777" w:rsidR="00A94AAC" w:rsidRDefault="00A94AAC"/>
    <w:sectPr w:rsidR="00A94AAC" w:rsidSect="00A94AAC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AC"/>
    <w:rsid w:val="000B7A51"/>
    <w:rsid w:val="00403C51"/>
    <w:rsid w:val="00A9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4511"/>
  <w15:chartTrackingRefBased/>
  <w15:docId w15:val="{F0CD9294-8463-4DF2-8E7D-5E368350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A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A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A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A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A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A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A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A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A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A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4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A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4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A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4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A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4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A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JITIN KAPOOR</dc:creator>
  <cp:keywords/>
  <dc:description/>
  <cp:lastModifiedBy>JITIN KAPOOR</cp:lastModifiedBy>
  <cp:revision>1</cp:revision>
  <dcterms:created xsi:type="dcterms:W3CDTF">2026-03-10T13:15:00Z</dcterms:created>
  <dcterms:modified xsi:type="dcterms:W3CDTF">2026-03-10T13:41:00Z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46f6758a-8d24-465a-8ca5-6eccd06a4d5c</vt:lpwstr>
  </property>
</Properties>
</file>