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8F43CC" w14:textId="1E08EB9F" w:rsidR="0028100F" w:rsidRPr="0028100F" w:rsidRDefault="0028100F" w:rsidP="002810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162282370"/>
      <w:r w:rsidRPr="0028100F">
        <w:rPr>
          <w:rFonts w:ascii="Times New Roman" w:hAnsi="Times New Roman" w:cs="Times New Roman"/>
          <w:b/>
          <w:sz w:val="24"/>
          <w:szCs w:val="24"/>
          <w:u w:val="single"/>
        </w:rPr>
        <w:t xml:space="preserve">Curriculum plan </w:t>
      </w:r>
      <w:r w:rsidR="00DA07A4">
        <w:rPr>
          <w:rFonts w:ascii="Times New Roman" w:hAnsi="Times New Roman" w:cs="Times New Roman"/>
          <w:b/>
          <w:sz w:val="24"/>
          <w:szCs w:val="24"/>
          <w:u w:val="single"/>
        </w:rPr>
        <w:t>Even</w:t>
      </w:r>
      <w:r w:rsidRPr="0028100F">
        <w:rPr>
          <w:rFonts w:ascii="Times New Roman" w:hAnsi="Times New Roman" w:cs="Times New Roman"/>
          <w:b/>
          <w:sz w:val="24"/>
          <w:szCs w:val="24"/>
          <w:u w:val="single"/>
        </w:rPr>
        <w:t xml:space="preserve"> Semester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Pr="0028100F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Jan- 11</w:t>
      </w:r>
      <w:r w:rsidRPr="0028100F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May 2024</w:t>
      </w:r>
    </w:p>
    <w:p w14:paraId="5D28C6FE" w14:textId="77777777" w:rsidR="0028100F" w:rsidRPr="0028100F" w:rsidRDefault="0028100F" w:rsidP="002810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00F">
        <w:rPr>
          <w:rFonts w:ascii="Times New Roman" w:hAnsi="Times New Roman" w:cs="Times New Roman"/>
          <w:b/>
          <w:sz w:val="24"/>
          <w:szCs w:val="24"/>
        </w:rPr>
        <w:t>Teacher Name: Shipra Gupta</w:t>
      </w:r>
    </w:p>
    <w:p w14:paraId="0066EEF8" w14:textId="08006D4A" w:rsidR="0028100F" w:rsidRPr="0028100F" w:rsidRDefault="0028100F" w:rsidP="002810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00F">
        <w:rPr>
          <w:rFonts w:ascii="Times New Roman" w:hAnsi="Times New Roman" w:cs="Times New Roman"/>
          <w:b/>
          <w:sz w:val="24"/>
          <w:szCs w:val="24"/>
        </w:rPr>
        <w:t>Paper name:</w:t>
      </w:r>
      <w:r>
        <w:rPr>
          <w:rFonts w:ascii="Times New Roman" w:hAnsi="Times New Roman" w:cs="Times New Roman"/>
          <w:b/>
          <w:sz w:val="24"/>
          <w:szCs w:val="24"/>
        </w:rPr>
        <w:t xml:space="preserve"> VAC- Reading Indian Fiction in English</w:t>
      </w:r>
      <w:r w:rsidRPr="0028100F">
        <w:rPr>
          <w:rFonts w:ascii="Times New Roman" w:hAnsi="Times New Roman" w:cs="Times New Roman"/>
          <w:b/>
          <w:sz w:val="24"/>
          <w:szCs w:val="24"/>
        </w:rPr>
        <w:t>, Sem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14:paraId="44A8CD4C" w14:textId="539E5C68" w:rsidR="0028100F" w:rsidRPr="0028100F" w:rsidRDefault="0028100F" w:rsidP="002810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00F">
        <w:rPr>
          <w:rFonts w:ascii="Times New Roman" w:hAnsi="Times New Roman" w:cs="Times New Roman"/>
          <w:b/>
          <w:sz w:val="24"/>
          <w:szCs w:val="24"/>
        </w:rPr>
        <w:t>Number of lectures and Tutorials: 1L+</w:t>
      </w:r>
      <w:r>
        <w:rPr>
          <w:rFonts w:ascii="Times New Roman" w:hAnsi="Times New Roman" w:cs="Times New Roman"/>
          <w:b/>
          <w:sz w:val="24"/>
          <w:szCs w:val="24"/>
        </w:rPr>
        <w:t>1P (2Hours)</w:t>
      </w:r>
    </w:p>
    <w:p w14:paraId="1AD8B864" w14:textId="77777777" w:rsidR="0028100F" w:rsidRPr="0028100F" w:rsidRDefault="0028100F" w:rsidP="0028100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838"/>
        <w:gridCol w:w="6237"/>
        <w:gridCol w:w="1701"/>
      </w:tblGrid>
      <w:tr w:rsidR="0028100F" w:rsidRPr="0028100F" w14:paraId="66CEAE54" w14:textId="77777777" w:rsidTr="005F50EA">
        <w:tc>
          <w:tcPr>
            <w:tcW w:w="1838" w:type="dxa"/>
          </w:tcPr>
          <w:p w14:paraId="07268C14" w14:textId="77777777" w:rsidR="0028100F" w:rsidRPr="0028100F" w:rsidRDefault="0028100F" w:rsidP="0028100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10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Unit to be taken</w:t>
            </w:r>
          </w:p>
        </w:tc>
        <w:tc>
          <w:tcPr>
            <w:tcW w:w="6237" w:type="dxa"/>
          </w:tcPr>
          <w:p w14:paraId="6CD89422" w14:textId="77777777" w:rsidR="0028100F" w:rsidRPr="0028100F" w:rsidRDefault="0028100F" w:rsidP="0028100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10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Month wise schedule to be followed</w:t>
            </w:r>
          </w:p>
        </w:tc>
        <w:tc>
          <w:tcPr>
            <w:tcW w:w="1701" w:type="dxa"/>
          </w:tcPr>
          <w:p w14:paraId="4BB7D762" w14:textId="77777777" w:rsidR="0028100F" w:rsidRPr="0028100F" w:rsidRDefault="0028100F" w:rsidP="0028100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810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Presentations etc.</w:t>
            </w:r>
          </w:p>
        </w:tc>
      </w:tr>
      <w:tr w:rsidR="0028100F" w:rsidRPr="0028100F" w14:paraId="2530C703" w14:textId="77777777" w:rsidTr="005F50EA">
        <w:tc>
          <w:tcPr>
            <w:tcW w:w="1838" w:type="dxa"/>
          </w:tcPr>
          <w:p w14:paraId="2202C3A7" w14:textId="77777777" w:rsidR="0028100F" w:rsidRDefault="0028100F" w:rsidP="0028100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I:</w:t>
            </w:r>
          </w:p>
          <w:p w14:paraId="773F8619" w14:textId="4BD2CAF8" w:rsidR="0021625E" w:rsidRPr="0028100F" w:rsidRDefault="0021625E" w:rsidP="0028100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16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E. M. Forster: </w:t>
            </w:r>
            <w:r w:rsidRPr="002162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Aspects of the Novel</w:t>
            </w:r>
          </w:p>
          <w:p w14:paraId="5F18B02A" w14:textId="7D4BDD31" w:rsidR="0028100F" w:rsidRPr="0028100F" w:rsidRDefault="0028100F" w:rsidP="0028100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4D06333C" w14:textId="098DC74C" w:rsidR="0028100F" w:rsidRDefault="0028100F" w:rsidP="0028100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Jan- </w:t>
            </w:r>
            <w:r w:rsidR="002162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Mid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February</w:t>
            </w:r>
          </w:p>
          <w:p w14:paraId="0D04FBD3" w14:textId="29155315" w:rsidR="0028100F" w:rsidRPr="0028100F" w:rsidRDefault="0028100F" w:rsidP="002810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Acquaint students with Indian Fiction in English.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1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Familiarize</w:t>
            </w:r>
            <w:r w:rsidRPr="00281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students with Indian ethos and values through Indian fiction.</w:t>
            </w:r>
            <w:r w:rsidR="00216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Students will be apprised with nuances of h</w:t>
            </w:r>
            <w:r w:rsidR="0021625E" w:rsidRPr="00216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ow to </w:t>
            </w:r>
            <w:r w:rsidR="00216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21625E" w:rsidRPr="00216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ead a Novel</w:t>
            </w:r>
            <w:r w:rsidR="00216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through the text prescribed. Separate chapters dedicated to various aspects necessary to understand the novel as a genre, will be discussed at length. </w:t>
            </w:r>
            <w:r w:rsidR="0021625E" w:rsidRPr="00216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Novel </w:t>
            </w:r>
            <w:r w:rsidR="00216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will be discussed </w:t>
            </w:r>
            <w:r w:rsidR="0021625E" w:rsidRPr="00216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 </w:t>
            </w:r>
            <w:r w:rsidR="00216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r</w:t>
            </w:r>
            <w:r w:rsidR="0021625E" w:rsidRPr="00216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eflection of Society</w:t>
            </w:r>
            <w:r w:rsidR="00216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</w:tcPr>
          <w:p w14:paraId="377BD896" w14:textId="49AFF8DD" w:rsidR="0028100F" w:rsidRPr="0028100F" w:rsidRDefault="0028100F" w:rsidP="002810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Regular writing exercises during tutorials for Continuous Assessment</w:t>
            </w:r>
            <w:r w:rsidR="00216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21625E" w:rsidRPr="0028100F" w14:paraId="11EF4E87" w14:textId="77777777" w:rsidTr="005F50EA">
        <w:tc>
          <w:tcPr>
            <w:tcW w:w="1838" w:type="dxa"/>
          </w:tcPr>
          <w:p w14:paraId="2E4D78A1" w14:textId="77777777" w:rsidR="0021625E" w:rsidRDefault="0021625E" w:rsidP="002810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2: </w:t>
            </w:r>
          </w:p>
          <w:p w14:paraId="133B9BFE" w14:textId="77777777" w:rsidR="0021625E" w:rsidRPr="0021625E" w:rsidRDefault="0021625E" w:rsidP="00216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Bankim Chandra Chatterjee: </w:t>
            </w:r>
            <w:proofErr w:type="spellStart"/>
            <w:r w:rsidRPr="002162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Anandamath</w:t>
            </w:r>
            <w:proofErr w:type="spellEnd"/>
            <w:r w:rsidRPr="00216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(English translation by</w:t>
            </w:r>
          </w:p>
          <w:p w14:paraId="5DE6A6A6" w14:textId="70DC0C14" w:rsidR="0021625E" w:rsidRPr="0028100F" w:rsidRDefault="0021625E" w:rsidP="002162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 Aurobindo and Barindra K Ghosh)</w:t>
            </w:r>
          </w:p>
        </w:tc>
        <w:tc>
          <w:tcPr>
            <w:tcW w:w="6237" w:type="dxa"/>
          </w:tcPr>
          <w:p w14:paraId="77AE5A5D" w14:textId="2AE87081" w:rsidR="0021625E" w:rsidRDefault="0021625E" w:rsidP="002810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Mid-February-March</w:t>
            </w:r>
          </w:p>
          <w:p w14:paraId="74941361" w14:textId="3252378D" w:rsidR="0021625E" w:rsidRPr="0021625E" w:rsidRDefault="0021625E" w:rsidP="00216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Understanding of Indian ethos and values through Indian fiction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will be encouraged. Focus shall be on d</w:t>
            </w:r>
            <w:r w:rsidRPr="00216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evelop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r w:rsidRPr="00216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creative thinking through reading of fiction.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Students will be made to r</w:t>
            </w:r>
            <w:r w:rsidRPr="00216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ealise the potential of fiction in bringing out social and cultural change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This will be facilitated through a discussion of recurrent themes of nationalism, patriotism,</w:t>
            </w:r>
            <w:r>
              <w:t xml:space="preserve"> </w:t>
            </w:r>
            <w:r w:rsidRPr="00216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elements</w:t>
            </w:r>
            <w:r w:rsidRPr="00216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History and Romance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 w:rsidRPr="00216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Issues of Gender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as elaborated in the text under consideration.</w:t>
            </w:r>
          </w:p>
        </w:tc>
        <w:tc>
          <w:tcPr>
            <w:tcW w:w="1701" w:type="dxa"/>
          </w:tcPr>
          <w:p w14:paraId="6FB871B6" w14:textId="47347888" w:rsidR="0021625E" w:rsidRPr="0028100F" w:rsidRDefault="0021625E" w:rsidP="002810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Individual presentation of 20 marks, critically analysing sections of the novel. Part of CA.</w:t>
            </w:r>
          </w:p>
        </w:tc>
      </w:tr>
      <w:tr w:rsidR="0021625E" w:rsidRPr="0028100F" w14:paraId="1DB35F68" w14:textId="77777777" w:rsidTr="005F50EA">
        <w:tc>
          <w:tcPr>
            <w:tcW w:w="1838" w:type="dxa"/>
          </w:tcPr>
          <w:p w14:paraId="57B1BA15" w14:textId="77777777" w:rsidR="0021625E" w:rsidRDefault="0021625E" w:rsidP="002810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3:</w:t>
            </w:r>
          </w:p>
          <w:p w14:paraId="0B4D5C7E" w14:textId="3D835FD0" w:rsidR="0021625E" w:rsidRDefault="0021625E" w:rsidP="002810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Chaman Nahal: </w:t>
            </w:r>
            <w:r w:rsidRPr="002162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Azadi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16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Houghton Mifflin publication, 1975.</w:t>
            </w:r>
          </w:p>
        </w:tc>
        <w:tc>
          <w:tcPr>
            <w:tcW w:w="6237" w:type="dxa"/>
          </w:tcPr>
          <w:p w14:paraId="49F81D47" w14:textId="77777777" w:rsidR="0021625E" w:rsidRDefault="0021625E" w:rsidP="002810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March- </w:t>
            </w:r>
            <w:r w:rsidR="00E235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April</w:t>
            </w:r>
          </w:p>
          <w:p w14:paraId="31E1FF01" w14:textId="03829F47" w:rsidR="00E23585" w:rsidRPr="00E23585" w:rsidRDefault="00E23585" w:rsidP="00E235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text prescribed shall be introduced with suitable backg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23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ound information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about t</w:t>
            </w:r>
            <w:r w:rsidRPr="00E23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Story of Partition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23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Violence and Trauma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23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Autobiographical voices in the novel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23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Elements of history, politics and art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and a discussion about the interplay between the </w:t>
            </w:r>
            <w:r w:rsidRPr="00E23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 and Political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701" w:type="dxa"/>
          </w:tcPr>
          <w:p w14:paraId="460089CD" w14:textId="36AF5DAD" w:rsidR="0021625E" w:rsidRDefault="00891CC7" w:rsidP="002810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Assignment of 10 marks will be given covering themes of the prescribed text.</w:t>
            </w:r>
          </w:p>
        </w:tc>
      </w:tr>
      <w:tr w:rsidR="00891CC7" w:rsidRPr="0028100F" w14:paraId="68263570" w14:textId="77777777" w:rsidTr="005F50EA">
        <w:tc>
          <w:tcPr>
            <w:tcW w:w="1838" w:type="dxa"/>
          </w:tcPr>
          <w:p w14:paraId="71881D92" w14:textId="2F077CD7" w:rsidR="00891CC7" w:rsidRDefault="00891CC7" w:rsidP="002810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</w:tc>
        <w:tc>
          <w:tcPr>
            <w:tcW w:w="6237" w:type="dxa"/>
          </w:tcPr>
          <w:p w14:paraId="1012C1CC" w14:textId="77777777" w:rsidR="00891CC7" w:rsidRDefault="00891CC7" w:rsidP="002810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May</w:t>
            </w:r>
          </w:p>
          <w:p w14:paraId="0DE360BB" w14:textId="305E6BE3" w:rsidR="00891CC7" w:rsidRPr="00891CC7" w:rsidRDefault="00891CC7" w:rsidP="002810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discussion of all tutorials, assignments and presentations. Revision of all major topics and resolution of doubts/queries of students, if any. Discussion of previous years’ Question papers with focus on exam related possible questions that can be asked.</w:t>
            </w:r>
          </w:p>
        </w:tc>
        <w:tc>
          <w:tcPr>
            <w:tcW w:w="1701" w:type="dxa"/>
          </w:tcPr>
          <w:p w14:paraId="67028E9E" w14:textId="728A9C95" w:rsidR="00891CC7" w:rsidRDefault="00891CC7" w:rsidP="002810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assessment to be presented to and discussed with students with suggestions for improvement.</w:t>
            </w:r>
          </w:p>
        </w:tc>
      </w:tr>
      <w:bookmarkEnd w:id="0"/>
    </w:tbl>
    <w:p w14:paraId="5B4F93BB" w14:textId="77777777" w:rsidR="0028100F" w:rsidRPr="0028100F" w:rsidRDefault="0028100F" w:rsidP="0028100F">
      <w:pPr>
        <w:rPr>
          <w:rFonts w:ascii="Times New Roman" w:hAnsi="Times New Roman" w:cs="Times New Roman"/>
          <w:sz w:val="24"/>
          <w:szCs w:val="24"/>
        </w:rPr>
      </w:pPr>
    </w:p>
    <w:p w14:paraId="475B2FF5" w14:textId="77777777" w:rsidR="00991F09" w:rsidRPr="0028100F" w:rsidRDefault="00991F09">
      <w:pPr>
        <w:rPr>
          <w:rFonts w:ascii="Times New Roman" w:hAnsi="Times New Roman" w:cs="Times New Roman"/>
          <w:sz w:val="24"/>
          <w:szCs w:val="24"/>
        </w:rPr>
      </w:pPr>
    </w:p>
    <w:sectPr w:rsidR="00991F09" w:rsidRPr="0028100F" w:rsidSect="00A705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0F"/>
    <w:rsid w:val="0021625E"/>
    <w:rsid w:val="0028100F"/>
    <w:rsid w:val="002E6E78"/>
    <w:rsid w:val="00891CC7"/>
    <w:rsid w:val="00991F09"/>
    <w:rsid w:val="00A7052D"/>
    <w:rsid w:val="00DA07A4"/>
    <w:rsid w:val="00E2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1D102"/>
  <w15:chartTrackingRefBased/>
  <w15:docId w15:val="{745CE7EC-CC5B-4A14-94AB-4A2CBD1E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Shipra Gupta</dc:creator>
  <cp:keywords/>
  <dc:description/>
  <cp:lastModifiedBy>Shipra Gupta</cp:lastModifiedBy>
  <cp:revision>2</cp:revision>
  <dcterms:created xsi:type="dcterms:W3CDTF">2024-03-25T11:58:00Z</dcterms:created>
  <dcterms:modified xsi:type="dcterms:W3CDTF">2024-03-25T13:00:00Z</dcterms:modified>
</cp:coreProperties>
</file>