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C3EF6" w14:textId="77777777" w:rsidR="007447F1" w:rsidRDefault="002F7909">
      <w:pPr>
        <w:ind w:left="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Course Name</w:t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B.A. (H) Economics Part I </w:t>
      </w:r>
    </w:p>
    <w:p w14:paraId="28B83830" w14:textId="77777777" w:rsidR="007447F1" w:rsidRDefault="002F7909">
      <w:pPr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14:paraId="3E505497" w14:textId="77777777" w:rsidR="007447F1" w:rsidRDefault="002F7909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Paper Name               :</w:t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Introductory Macroeconomics </w:t>
      </w:r>
    </w:p>
    <w:p w14:paraId="2ACA05D0" w14:textId="77777777" w:rsidR="007447F1" w:rsidRDefault="002F7909">
      <w:pPr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14:paraId="234DD80D" w14:textId="77777777" w:rsidR="007447F1" w:rsidRDefault="002F7909">
      <w:pPr>
        <w:ind w:left="-20" w:right="-20"/>
        <w:rPr>
          <w:rFonts w:ascii="Times New Roman" w:eastAsia="Times New Roman" w:hAnsi="Times New Roman" w:cs="Times New Roman"/>
          <w:sz w:val="24"/>
          <w:szCs w:val="24"/>
          <w:shd w:val="clear" w:color="auto" w:fill="F9F9F9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9F9F9"/>
        </w:rPr>
        <w:t xml:space="preserve"> Faculty Name</w:t>
      </w:r>
      <w:r>
        <w:rPr>
          <w:sz w:val="24"/>
          <w:szCs w:val="24"/>
          <w:shd w:val="clear" w:color="auto" w:fill="F9F9F9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9F9F9"/>
        </w:rPr>
        <w:t>:</w:t>
      </w:r>
      <w:r>
        <w:rPr>
          <w:sz w:val="24"/>
          <w:szCs w:val="24"/>
          <w:shd w:val="clear" w:color="auto" w:fill="F9F9F9"/>
        </w:rPr>
        <w:tab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9F9F9"/>
        </w:rPr>
        <w:t xml:space="preserve">Dr. Punam Tyagi </w:t>
      </w:r>
    </w:p>
    <w:p w14:paraId="7C663C3E" w14:textId="77777777" w:rsidR="007447F1" w:rsidRDefault="002F7909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9220856" w14:textId="77777777" w:rsidR="007447F1" w:rsidRDefault="002F7909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9A6C826" w14:textId="77777777" w:rsidR="007447F1" w:rsidRDefault="002F7909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tbl>
      <w:tblPr>
        <w:tblStyle w:val="a"/>
        <w:tblW w:w="8310" w:type="dxa"/>
        <w:tblInd w:w="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95"/>
        <w:gridCol w:w="2115"/>
      </w:tblGrid>
      <w:tr w:rsidR="007447F1" w14:paraId="597EE5CB" w14:textId="77777777">
        <w:trPr>
          <w:trHeight w:val="600"/>
        </w:trPr>
        <w:tc>
          <w:tcPr>
            <w:tcW w:w="6195" w:type="dxa"/>
            <w:tcBorders>
              <w:top w:val="single" w:sz="18" w:space="0" w:color="9F9F9F"/>
              <w:left w:val="single" w:sz="18" w:space="0" w:color="EFEFEF"/>
              <w:bottom w:val="single" w:sz="18" w:space="0" w:color="9F9F9F"/>
              <w:right w:val="single" w:sz="18" w:space="0" w:color="9F9F9F"/>
            </w:tcBorders>
            <w:shd w:val="clear" w:color="auto" w:fill="DBE4F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592BD9" w14:textId="77777777" w:rsidR="007447F1" w:rsidRDefault="002F7909">
            <w:pPr>
              <w:spacing w:before="40" w:after="40"/>
              <w:ind w:left="2120" w:right="2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Work Plan Detail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5" w:type="dxa"/>
            <w:tcBorders>
              <w:top w:val="single" w:sz="18" w:space="0" w:color="9F9F9F"/>
              <w:left w:val="single" w:sz="18" w:space="0" w:color="9F9F9F"/>
              <w:bottom w:val="single" w:sz="18" w:space="0" w:color="9F9F9F"/>
              <w:right w:val="single" w:sz="18" w:space="0" w:color="9F9F9F"/>
            </w:tcBorders>
            <w:shd w:val="clear" w:color="auto" w:fill="DBE4F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F42010" w14:textId="77777777" w:rsidR="007447F1" w:rsidRDefault="002F7909">
            <w:pPr>
              <w:spacing w:before="40" w:after="40"/>
              <w:ind w:left="420" w:right="380" w:firstLine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Internal Assessment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447F1" w14:paraId="0AF74D0D" w14:textId="77777777">
        <w:trPr>
          <w:trHeight w:val="6360"/>
        </w:trPr>
        <w:tc>
          <w:tcPr>
            <w:tcW w:w="6195" w:type="dxa"/>
            <w:tcBorders>
              <w:top w:val="single" w:sz="24" w:space="0" w:color="9F9F9F"/>
              <w:left w:val="single" w:sz="18" w:space="0" w:color="EFEFEF"/>
              <w:bottom w:val="single" w:sz="18" w:space="0" w:color="9F9F9F"/>
              <w:right w:val="single" w:sz="18" w:space="0" w:color="9F9F9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4290BB" w14:textId="77777777" w:rsidR="007447F1" w:rsidRDefault="002F7909">
            <w:pPr>
              <w:spacing w:before="40" w:after="4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January - </w:t>
            </w:r>
            <w:r>
              <w:rPr>
                <w:sz w:val="24"/>
                <w:szCs w:val="24"/>
              </w:rPr>
              <w:t xml:space="preserve">Introduction to Macroeconomics and National Income Accounting, Basic Issues in Macroeconomics, Measurements of Gross Domestic Product, Income Expenditure and the Circular Flow, Real vs Nominal GDP </w:t>
            </w:r>
          </w:p>
          <w:p w14:paraId="38B75D08" w14:textId="77777777" w:rsidR="007447F1" w:rsidRDefault="002F7909">
            <w:pPr>
              <w:spacing w:before="40" w:after="40"/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6D78C290" w14:textId="77777777" w:rsidR="007447F1" w:rsidRDefault="002F7909">
            <w:pPr>
              <w:spacing w:before="40" w:after="4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February – </w:t>
            </w:r>
            <w:r>
              <w:rPr>
                <w:sz w:val="24"/>
                <w:szCs w:val="24"/>
              </w:rPr>
              <w:t xml:space="preserve">Price Indices, Money, Functions of Money, Quantity Theory of Money, Determination of Money Supply and Demand, Credit Creation, Inflation and Hyperinflation, Tools of Monetary Policy </w:t>
            </w:r>
          </w:p>
          <w:p w14:paraId="4CCCF32A" w14:textId="77777777" w:rsidR="007447F1" w:rsidRDefault="002F7909">
            <w:pPr>
              <w:spacing w:before="40" w:after="40"/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6D997ED4" w14:textId="77777777" w:rsidR="007447F1" w:rsidRDefault="002F7909">
            <w:pPr>
              <w:spacing w:before="40" w:after="40"/>
              <w:ind w:left="2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March - </w:t>
            </w:r>
            <w:r>
              <w:rPr>
                <w:sz w:val="24"/>
                <w:szCs w:val="24"/>
              </w:rPr>
              <w:t xml:space="preserve">Balance of Payments Accounts, Current and Capital Accounts, Classical and Keynesian Systems, Simple Keynesian Model of Income Determination </w:t>
            </w:r>
          </w:p>
          <w:p w14:paraId="34A36C6C" w14:textId="77777777" w:rsidR="007447F1" w:rsidRDefault="002F7909">
            <w:pPr>
              <w:spacing w:before="40" w:after="40"/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7C834A2A" w14:textId="77777777" w:rsidR="007447F1" w:rsidRDefault="002F7909">
            <w:pPr>
              <w:spacing w:before="40" w:after="40"/>
              <w:ind w:left="2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April- </w:t>
            </w:r>
            <w:r>
              <w:rPr>
                <w:sz w:val="24"/>
                <w:szCs w:val="24"/>
              </w:rPr>
              <w:t xml:space="preserve">IS-LM Model, Fiscal and Monetary Policy Multiplier </w:t>
            </w:r>
          </w:p>
        </w:tc>
        <w:tc>
          <w:tcPr>
            <w:tcW w:w="2115" w:type="dxa"/>
            <w:tcBorders>
              <w:top w:val="single" w:sz="24" w:space="0" w:color="9F9F9F"/>
              <w:left w:val="single" w:sz="18" w:space="0" w:color="9F9F9F"/>
              <w:bottom w:val="single" w:sz="18" w:space="0" w:color="9F9F9F"/>
              <w:right w:val="single" w:sz="18" w:space="0" w:color="9F9F9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C132C7" w14:textId="77777777" w:rsidR="007447F1" w:rsidRDefault="002F7909">
            <w:pPr>
              <w:spacing w:before="40" w:after="4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</w:p>
          <w:p w14:paraId="35C5F05C" w14:textId="77777777" w:rsidR="007447F1" w:rsidRDefault="002F7909">
            <w:pPr>
              <w:spacing w:before="40" w:after="4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</w:p>
          <w:p w14:paraId="05A2BAC3" w14:textId="77777777" w:rsidR="007447F1" w:rsidRDefault="002F7909">
            <w:pPr>
              <w:spacing w:before="40" w:after="4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</w:p>
          <w:p w14:paraId="4EE38D4D" w14:textId="77777777" w:rsidR="007447F1" w:rsidRDefault="002F7909">
            <w:pPr>
              <w:spacing w:before="40" w:after="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14:paraId="0AB0A13C" w14:textId="77777777" w:rsidR="007447F1" w:rsidRDefault="002F7909">
            <w:pPr>
              <w:spacing w:before="40" w:after="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14:paraId="3526419B" w14:textId="77777777" w:rsidR="007447F1" w:rsidRDefault="002F7909">
            <w:pPr>
              <w:spacing w:before="40" w:after="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Mid-Feb: 1st test (12 marks) </w:t>
            </w:r>
          </w:p>
          <w:p w14:paraId="17AFA3BD" w14:textId="77777777" w:rsidR="007447F1" w:rsidRDefault="002F7909">
            <w:pPr>
              <w:spacing w:before="40" w:after="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14:paraId="482947A0" w14:textId="77777777" w:rsidR="007447F1" w:rsidRDefault="002F7909">
            <w:pPr>
              <w:spacing w:before="40" w:after="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End-March 2nd test (12 marks): </w:t>
            </w:r>
          </w:p>
          <w:p w14:paraId="72ADA747" w14:textId="77777777" w:rsidR="007447F1" w:rsidRDefault="002F7909">
            <w:pPr>
              <w:spacing w:before="40" w:after="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Attendance: 6 marks </w:t>
            </w:r>
          </w:p>
        </w:tc>
      </w:tr>
    </w:tbl>
    <w:p w14:paraId="4C53A1BF" w14:textId="77777777" w:rsidR="007447F1" w:rsidRDefault="007447F1"/>
    <w:sectPr w:rsidR="007447F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2"/>
  <w:embedTrueTypeFonts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7F1"/>
    <w:rsid w:val="002F7909"/>
    <w:rsid w:val="00533DB7"/>
    <w:rsid w:val="007447F1"/>
    <w:rsid w:val="00F6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81F0FA"/>
  <w15:docId w15:val="{67CC2643-1A45-F746-A750-64A10DF05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punam tyagi</cp:lastModifiedBy>
  <cp:revision>2</cp:revision>
  <dcterms:created xsi:type="dcterms:W3CDTF">2026-02-11T15:19:00Z</dcterms:created>
  <dcterms:modified xsi:type="dcterms:W3CDTF">2026-02-11T15:19:00Z</dcterms:modified>
</cp:coreProperties>
</file>