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Mangal" w:hAnsi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/>
          <w:sz w:val="36"/>
          <w:szCs w:val="28"/>
        </w:rPr>
        <w:t>Curriculum Planner</w:t>
      </w:r>
    </w:p>
    <w:p>
      <w:pPr>
        <w:pStyle w:val="style0"/>
        <w:jc w:val="center"/>
        <w:rPr>
          <w:rFonts w:ascii="Times New Roman" w:cs="Mangal" w:hAnsi="Times New Roman"/>
          <w:sz w:val="32"/>
        </w:rPr>
      </w:pPr>
      <w:r>
        <w:rPr>
          <w:rFonts w:ascii="Times New Roman" w:cs="Mangal" w:hAnsi="Times New Roman" w:hint="cs"/>
          <w:sz w:val="36"/>
          <w:szCs w:val="28"/>
          <w:cs/>
        </w:rPr>
        <w:t>पाठ्यक्रम योजना (</w:t>
      </w:r>
      <w:r>
        <w:rPr>
          <w:rFonts w:ascii="Times New Roman" w:cs="Mangal" w:hAnsi="Times New Roman"/>
          <w:sz w:val="36"/>
          <w:szCs w:val="28"/>
        </w:rPr>
        <w:t>20</w:t>
      </w:r>
      <w:r>
        <w:rPr>
          <w:rFonts w:ascii="Times New Roman" w:cs="Mangal" w:hAnsi="Times New Roman"/>
          <w:sz w:val="36"/>
          <w:szCs w:val="28"/>
          <w:lang w:val="en-US"/>
        </w:rPr>
        <w:t>2</w:t>
      </w:r>
      <w:r>
        <w:rPr>
          <w:rFonts w:cs="Mangal" w:hAnsi="Times New Roman"/>
          <w:sz w:val="36"/>
          <w:szCs w:val="28"/>
          <w:lang w:val="en-US"/>
        </w:rPr>
        <w:t>1</w:t>
      </w:r>
      <w:r>
        <w:rPr>
          <w:rFonts w:ascii="Times New Roman" w:cs="Mangal" w:hAnsi="Times New Roman" w:hint="cs"/>
          <w:sz w:val="36"/>
          <w:szCs w:val="28"/>
          <w:cs/>
        </w:rPr>
        <w:t>-</w:t>
      </w:r>
      <w:r>
        <w:rPr>
          <w:rFonts w:ascii="Times New Roman" w:cs="Mangal" w:hAnsi="Times New Roman" w:hint="default"/>
          <w:sz w:val="36"/>
          <w:szCs w:val="28"/>
          <w:lang w:val="en-US"/>
        </w:rPr>
        <w:t>22</w:t>
      </w:r>
      <w:r>
        <w:rPr>
          <w:rFonts w:ascii="Times New Roman" w:cs="Mangal" w:hAnsi="Times New Roman" w:hint="cs"/>
          <w:sz w:val="36"/>
          <w:szCs w:val="28"/>
          <w:cs/>
        </w:rPr>
        <w:t>)</w:t>
      </w:r>
    </w:p>
    <w:p>
      <w:pPr>
        <w:pStyle w:val="style0"/>
        <w:jc w:val="center"/>
        <w:rPr>
          <w:rFonts w:ascii="Times New Roman" w:hAnsi="Times New Roman"/>
          <w:b/>
          <w:bCs/>
        </w:rPr>
      </w:pPr>
      <w:r>
        <w:rPr>
          <w:rFonts w:ascii="Times New Roman" w:cs="Mangal" w:hAnsi="Times New Roman" w:hint="cs"/>
          <w:cs/>
        </w:rPr>
        <w:t>(हिन्दी विभाग ,कालिन्दी महाविद्यालय</w:t>
      </w:r>
      <w:r>
        <w:rPr>
          <w:rFonts w:ascii="Times New Roman" w:hAnsi="Times New Roman"/>
        </w:rPr>
        <w:t>)</w:t>
      </w:r>
    </w:p>
    <w:p>
      <w:pPr>
        <w:pStyle w:val="style0"/>
        <w:jc w:val="center"/>
        <w:rPr>
          <w:rFonts w:ascii="Times New Roman" w:hAnsi="Times New Roman"/>
          <w:b/>
          <w:bCs/>
        </w:rPr>
      </w:pPr>
    </w:p>
    <w:p>
      <w:pPr>
        <w:pStyle w:val="style0"/>
        <w:rPr>
          <w:rFonts w:ascii="Times New Roman" w:cs="Mangal" w:hAnsi="Times New Roman" w:hint="cs"/>
          <w:b/>
          <w:bCs/>
          <w:cs/>
        </w:rPr>
      </w:pPr>
      <w:r>
        <w:rPr>
          <w:rFonts w:ascii="Times New Roman" w:hAnsi="Times New Roman"/>
          <w:b/>
          <w:bCs/>
        </w:rPr>
        <w:t>Course</w:t>
      </w:r>
      <w:r>
        <w:rPr>
          <w:rFonts w:ascii="Times New Roman" w:hAnsi="Times New Roman"/>
        </w:rPr>
        <w:t xml:space="preserve"> :</w:t>
      </w:r>
      <w:r>
        <w:rPr>
          <w:rFonts w:ascii="Times New Roman" w:cs="Mangal" w:hAnsi="Times New Roman" w:hint="cs"/>
          <w:cs/>
        </w:rPr>
        <w:t>ह</w:t>
      </w:r>
      <w:r>
        <w:rPr>
          <w:rFonts w:ascii="Times New Roman" w:cs="Mangal" w:hAnsi="Times New Roman" w:hint="cs"/>
          <w:cs/>
        </w:rPr>
        <w:t xml:space="preserve">िन्दी आनर्स तृतीय वर्ष </w:t>
      </w:r>
    </w:p>
    <w:p>
      <w:pPr>
        <w:pStyle w:val="style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Semester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/>
        </w:rPr>
        <w:t>V</w:t>
      </w:r>
    </w:p>
    <w:p>
      <w:pPr>
        <w:pStyle w:val="style0"/>
        <w:rPr>
          <w:rFonts w:cs="Mangal"/>
        </w:rPr>
      </w:pPr>
      <w:r>
        <w:rPr>
          <w:rFonts w:ascii="Times New Roman" w:hAnsi="Times New Roman"/>
          <w:b/>
          <w:bCs/>
        </w:rPr>
        <w:t>Pape</w:t>
      </w:r>
      <w:r>
        <w:rPr>
          <w:rFonts w:ascii="Times New Roman" w:cs="Mangal" w:hAnsi="Times New Roman" w:hint="cs"/>
          <w:b/>
          <w:bCs/>
          <w:cs/>
        </w:rPr>
        <w:t xml:space="preserve"> भारतीय साहित्य </w:t>
      </w:r>
      <w:r>
        <w:rPr>
          <w:rFonts w:ascii="Times New Roman" w:cs="Mangal" w:hAnsi="Times New Roman" w:hint="default"/>
          <w:b/>
          <w:bCs/>
          <w:cs/>
          <w:lang w:val="en-US"/>
        </w:rPr>
        <w:t>की</w:t>
      </w:r>
      <w:r>
        <w:rPr>
          <w:rFonts w:ascii="Times New Roman" w:cs="Mangal" w:hAnsi="Times New Roman" w:hint="cs"/>
          <w:b/>
          <w:bCs/>
          <w:cs/>
        </w:rPr>
        <w:t xml:space="preserve"> संक्षिप्त रूपरेखा </w:t>
      </w:r>
      <w:r>
        <w:rPr>
          <w:rFonts w:ascii="Times New Roman" w:hAnsi="Times New Roman"/>
        </w:rPr>
        <w:t xml:space="preserve"> </w:t>
      </w:r>
    </w:p>
    <w:p>
      <w:pPr>
        <w:pStyle w:val="style0"/>
        <w:rPr>
          <w:rFonts w:ascii="Times New Roman" w:cs="Mangal" w:hAnsi="Times New Roman"/>
        </w:rPr>
      </w:pPr>
      <w:r>
        <w:rPr>
          <w:rFonts w:ascii="Times New Roman" w:hAnsi="Times New Roman"/>
          <w:b/>
          <w:bCs/>
        </w:rPr>
        <w:t>Name of the Teacher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cs="Mangal" w:hAnsi="Times New Roman" w:hint="cs"/>
          <w:cs/>
        </w:rPr>
        <w:t>ड</w:t>
      </w:r>
      <w:r>
        <w:rPr>
          <w:rFonts w:ascii="Times New Roman" w:cs="Mangal" w:hAnsi="Times New Roman" w:hint="cs"/>
          <w:cs/>
        </w:rPr>
        <w:t xml:space="preserve">ॉ </w:t>
      </w:r>
      <w:r>
        <w:rPr>
          <w:rFonts w:ascii="Times New Roman" w:cs="Mangal" w:hAnsi="Times New Roman" w:hint="cs"/>
          <w:cs/>
        </w:rPr>
        <w:t xml:space="preserve">विभा ठाकुर </w:t>
      </w:r>
      <w:r>
        <w:rPr>
          <w:rFonts w:ascii="Times New Roman" w:cs="Mangal" w:hAnsi="Times New Roman" w:hint="default"/>
          <w:lang w:val="en-US"/>
        </w:rPr>
        <w:t xml:space="preserve">+ </w:t>
      </w:r>
      <w:r>
        <w:rPr>
          <w:rFonts w:ascii="Times New Roman" w:cs="Mangal" w:hAnsi="Times New Roman" w:hint="default"/>
          <w:cs/>
          <w:lang w:val="en-US"/>
        </w:rPr>
        <w:t>डॉ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लवकुश</w:t>
      </w:r>
    </w:p>
    <w:p>
      <w:pPr>
        <w:pStyle w:val="style0"/>
        <w:rPr>
          <w:rFonts w:ascii="Times New Roman" w:hAnsi="Times New Roman"/>
        </w:rPr>
      </w:pPr>
    </w:p>
    <w:tbl>
      <w:tblPr>
        <w:tblW w:w="101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426"/>
        <w:gridCol w:w="4344"/>
        <w:gridCol w:w="3433"/>
        <w:gridCol w:w="1904"/>
      </w:tblGrid>
      <w:tr>
        <w:trPr>
          <w:trHeight w:val="266" w:hRule="atLeast"/>
        </w:trPr>
        <w:tc>
          <w:tcPr>
            <w:tcW w:w="426" w:type="dxa"/>
            <w:tcBorders/>
          </w:tcPr>
          <w:p>
            <w:pPr>
              <w:pStyle w:val="style410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Topic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cs="Mangal" w:hAnsi="Times New Roman"/>
                <w:cs/>
                <w:lang w:val="en-US"/>
              </w:rPr>
              <w:t>विषय</w:t>
            </w:r>
            <w:r>
              <w:rPr>
                <w:rFonts w:ascii="Times New Roman" w:cs="Mangal" w:hAnsi="Times New Roman"/>
                <w:lang w:val="en-US"/>
              </w:rPr>
              <w:t xml:space="preserve">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cs="Mangal" w:hAnsi="Times New Roman"/>
                <w:cs/>
                <w:lang w:val="en-US"/>
              </w:rPr>
              <w:t>संदर्भ</w:t>
            </w:r>
            <w:r>
              <w:rPr>
                <w:rFonts w:ascii="Times New Roman" w:cs="Mangal" w:hAnsi="Times New Roman"/>
                <w:lang w:val="en-US"/>
              </w:rPr>
              <w:t xml:space="preserve"> </w:t>
            </w:r>
            <w:r>
              <w:rPr>
                <w:rFonts w:ascii="Times New Roman" w:cs="Mangal" w:hAnsi="Times New Roman"/>
                <w:cs/>
                <w:lang w:val="en-US"/>
              </w:rPr>
              <w:t>ग्रंथ</w:t>
            </w:r>
          </w:p>
        </w:tc>
        <w:tc>
          <w:tcPr>
            <w:tcW w:w="1904" w:type="dxa"/>
            <w:tcBorders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Approximate(schedule)</w:t>
            </w:r>
          </w:p>
        </w:tc>
      </w:tr>
      <w:tr>
        <w:tblPrEx/>
        <w:trPr>
          <w:trHeight w:val="532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bidi="hi-IN"/>
              </w:rPr>
              <w:t>1.</w:t>
            </w: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भारतीय अस्मिता का स्वरूप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cs="Mangal" w:hAnsi="Times New Roman"/>
              </w:rPr>
            </w:pPr>
            <w:r>
              <w:rPr>
                <w:rFonts w:ascii="Times New Roman" w:cs="Mangal" w:hAnsi="Times New Roman" w:hint="cs"/>
                <w:cs/>
              </w:rPr>
              <w:t xml:space="preserve"> </w:t>
            </w:r>
            <w:r>
              <w:rPr>
                <w:rFonts w:ascii="Times New Roman" w:cs="Mangal" w:hAnsi="Times New Roman" w:hint="cs"/>
                <w:cs/>
              </w:rPr>
              <w:t xml:space="preserve">भारतीय साहित्य ,सम्पादक मूलचंद गौतम </w:t>
            </w:r>
          </w:p>
        </w:tc>
        <w:tc>
          <w:tcPr>
            <w:tcW w:w="1904" w:type="dxa"/>
            <w:vMerge w:val="restart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cs="Mangal" w:hAnsi="Times New Roman" w:hint="default"/>
                <w:lang w:val="en-US"/>
              </w:rPr>
              <w:t xml:space="preserve">20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जुलाई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अगस्त</w:t>
            </w:r>
            <w:r>
              <w:rPr>
                <w:rFonts w:ascii="Times New Roman" w:cs="Mangal" w:hAnsi="Times New Roman" w:hint="cs"/>
                <w:cs/>
              </w:rPr>
              <w:t xml:space="preserve"> </w:t>
            </w:r>
          </w:p>
        </w:tc>
      </w:tr>
      <w:tr>
        <w:tblPrEx/>
        <w:trPr>
          <w:trHeight w:val="619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szCs w:val="21"/>
                <w:lang w:bidi="hi-IN"/>
              </w:rPr>
            </w:pPr>
            <w:r>
              <w:rPr>
                <w:rFonts w:cs="Mangal" w:hint="cs"/>
                <w:b/>
                <w:szCs w:val="21"/>
                <w:cs/>
                <w:lang w:bidi="hi-IN"/>
              </w:rPr>
              <w:t>*</w:t>
            </w: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भौगोलिक सांस्कृतिक और भाषिक सन्दर्भ में. भारतीय अस्मिता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cs="Mangal" w:hAnsi="Times New Roman"/>
              </w:rPr>
            </w:pPr>
          </w:p>
        </w:tc>
        <w:tc>
          <w:tcPr>
            <w:tcW w:w="1904" w:type="dxa"/>
            <w:vMerge w:val="continue"/>
            <w:tcBorders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670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szCs w:val="21"/>
                <w:lang w:bidi="hi-IN"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भारत की भौगोलिक सांस्कृतिक और भाषिक विविधताएं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cs="Mangal" w:hint="cs"/>
                <w:sz w:val="23"/>
                <w:szCs w:val="23"/>
              </w:rPr>
            </w:pPr>
            <w:r>
              <w:rPr>
                <w:rFonts w:cs="Mangal" w:hint="cs"/>
                <w:sz w:val="23"/>
                <w:szCs w:val="23"/>
                <w:cs/>
              </w:rPr>
              <w:t xml:space="preserve">भारतीय साहित्य की अध्ययन की नई दिशाएं : डॉ प्रदीप श्रीधर </w:t>
            </w:r>
          </w:p>
        </w:tc>
        <w:tc>
          <w:tcPr>
            <w:tcW w:w="1904" w:type="dxa"/>
            <w:vMerge w:val="continue"/>
            <w:tcBorders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402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szCs w:val="21"/>
                <w:cs/>
                <w:lang w:bidi="hi-IN"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विविधता में एकता के अंत:सूत्र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cs="Mangal"/>
                <w:sz w:val="23"/>
                <w:szCs w:val="23"/>
                <w:cs/>
              </w:rPr>
            </w:pPr>
          </w:p>
        </w:tc>
        <w:tc>
          <w:tcPr>
            <w:tcW w:w="1904" w:type="dxa"/>
            <w:vMerge w:val="continue"/>
            <w:tcBorders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586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भारतीय साहित्य की संकल्पना और सामासिक रूप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cs="Mangal" w:hAnsi="Times New Roman" w:hint="cs"/>
                <w:cs/>
              </w:rPr>
              <w:t>भारतीय साहित्य ,सम्पादक मूलचंद गौतम</w:t>
            </w:r>
          </w:p>
        </w:tc>
        <w:tc>
          <w:tcPr>
            <w:tcW w:w="1904" w:type="dxa"/>
            <w:vMerge w:val="restart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cs="Mangal" w:hAnsi="Times New Roman" w:hint="cs"/>
                <w:lang w:val="en-US"/>
              </w:rPr>
            </w:pPr>
            <w:r>
              <w:rPr>
                <w:rFonts w:ascii="Times New Roman" w:cs="Mangal" w:hAnsi="Times New Roman" w:hint="cs"/>
                <w:cs/>
              </w:rPr>
              <w:t xml:space="preserve">सितम्बर </w:t>
            </w:r>
          </w:p>
        </w:tc>
      </w:tr>
      <w:tr>
        <w:tblPrEx/>
        <w:trPr>
          <w:trHeight w:val="569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cs/>
                <w:lang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bidi="hi-IN"/>
              </w:rPr>
              <w:t>2.</w:t>
            </w: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bidi="hi-IN"/>
              </w:rPr>
              <w:t xml:space="preserve"> </w:t>
            </w:r>
          </w:p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cs/>
                <w:lang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bidi="hi-IN"/>
              </w:rPr>
              <w:t xml:space="preserve">वैदिक, लौकिक संस्कृत का परिचय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cs="Mangal"/>
              </w:rPr>
            </w:pPr>
            <w:r>
              <w:rPr>
                <w:rFonts w:cs="Mangal" w:hint="cs"/>
                <w:cs/>
              </w:rPr>
              <w:t xml:space="preserve">हिन्दी साहित्य की पूर्व पीठिका :डॉ रामचंद वर्मा </w:t>
            </w:r>
          </w:p>
        </w:tc>
        <w:tc>
          <w:tcPr>
            <w:tcW w:w="1904" w:type="dxa"/>
            <w:vMerge w:val="continue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636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Mangal" w:hAnsi="Times New Roman"/>
              </w:rPr>
            </w:pPr>
            <w:r>
              <w:rPr>
                <w:rFonts w:ascii="Times New Roman" w:cs="Mangal" w:hAnsi="Times New Roman" w:hint="cs"/>
                <w:cs/>
              </w:rPr>
              <w:t xml:space="preserve">पालि, प्राकृत एवं अपभ्रंश साहित्य का परिचय,तमिल साहित्य का परिचय 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cs="Mangal" w:hAnsi="Times New Roman"/>
              </w:rPr>
            </w:pPr>
            <w:r>
              <w:rPr>
                <w:rFonts w:cs="Mangal" w:hint="cs"/>
                <w:cs/>
              </w:rPr>
              <w:t>हिन्दी साहित्य की पूर्व पीठिका :डॉ रामचंद वर्मा</w:t>
            </w:r>
          </w:p>
        </w:tc>
        <w:tc>
          <w:tcPr>
            <w:tcW w:w="1904" w:type="dxa"/>
            <w:vMerge w:val="continue"/>
            <w:tcBorders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435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bidi="hi-IN"/>
              </w:rPr>
              <w:t>3</w:t>
            </w: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4101"/>
              <w:jc w:val="both"/>
              <w:rPr>
                <w:rFonts w:cs="Mangal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आधुनिक भारतीय साहित्य के प्रमुख 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आंदोलन भक्ति आंदोलन नवजागरण एवं राष्ट्रीय आंदोलन ,स्वतंत्रता आंदोलन .स्वातंत्र्योत्तर भारतीय साहित्य ,उत्तर आधुनिक साहित्य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ascii="Times New Roman" w:cs="Mangal" w:hAnsi="Times New Roman"/>
              </w:rPr>
            </w:pPr>
            <w:r>
              <w:rPr>
                <w:rFonts w:ascii="Times New Roman" w:cs="Mangal" w:hAnsi="Times New Roman" w:hint="cs"/>
                <w:cs/>
              </w:rPr>
              <w:t>भारतीय साहित्य का समेकित इतिहास : डॉ नगेन्द्र</w:t>
            </w:r>
          </w:p>
        </w:tc>
        <w:tc>
          <w:tcPr>
            <w:tcW w:w="1904" w:type="dxa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cs="Mangal" w:hAnsi="Times New Roman" w:hint="cs"/>
              </w:rPr>
            </w:pPr>
            <w:r>
              <w:rPr>
                <w:rFonts w:ascii="Times New Roman" w:cs="Mangal" w:hAnsi="Times New Roman" w:hint="default"/>
                <w:cs/>
                <w:lang w:val="en-US"/>
              </w:rPr>
              <w:t>सितम्बर</w:t>
            </w:r>
            <w:r>
              <w:rPr>
                <w:rFonts w:ascii="Times New Roman" w:cs="Mangal" w:hAnsi="Times New Roman" w:hint="default"/>
                <w:lang w:val="en-US"/>
              </w:rPr>
              <w:t>-</w:t>
            </w:r>
            <w:r>
              <w:rPr>
                <w:rFonts w:ascii="Times New Roman" w:cs="Mangal" w:hAnsi="Times New Roman" w:hint="cs"/>
                <w:cs/>
              </w:rPr>
              <w:t xml:space="preserve">अक्टूबर </w:t>
            </w:r>
          </w:p>
        </w:tc>
      </w:tr>
      <w:tr>
        <w:tblPrEx/>
        <w:trPr>
          <w:trHeight w:val="536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bidi="hi-IN"/>
              </w:rPr>
              <w:t>4.</w:t>
            </w: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Mangal" w:hAnsi="Times New Roman"/>
                <w:b/>
              </w:rPr>
            </w:pPr>
            <w:r>
              <w:rPr>
                <w:rFonts w:ascii="Times New Roman" w:cs="Mangal" w:hAnsi="Times New Roman" w:hint="cs"/>
                <w:b/>
                <w:cs/>
              </w:rPr>
              <w:t xml:space="preserve">आधुनिक पूर्व भारतीय साहित्य : तमिल कन्नड़ तेलगू मलयालम मराठी गुजराती  बांगला उडिया असमिया मणिपुरी उर्दू पंजाबी कशमीरी हिन्दी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cs="Mangal"/>
                <w:sz w:val="23"/>
                <w:szCs w:val="23"/>
              </w:rPr>
            </w:pPr>
            <w:r>
              <w:rPr>
                <w:rFonts w:ascii="Times New Roman" w:cs="Mangal" w:hAnsi="Times New Roman" w:hint="cs"/>
                <w:cs/>
              </w:rPr>
              <w:t>भारतीय साहित्य का समेकित इतिहास : डॉ नगेन्द्र</w:t>
            </w:r>
          </w:p>
        </w:tc>
        <w:tc>
          <w:tcPr>
            <w:tcW w:w="1904" w:type="dxa"/>
            <w:vMerge w:val="restart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cs="Mangal" w:hAnsi="Times New Roman"/>
              </w:rPr>
            </w:pPr>
          </w:p>
          <w:p>
            <w:pPr>
              <w:pStyle w:val="style4100"/>
              <w:jc w:val="center"/>
              <w:rPr>
                <w:rFonts w:ascii="Times New Roman" w:cs="Mangal" w:hAnsi="Times New Roman"/>
              </w:rPr>
            </w:pPr>
          </w:p>
          <w:p>
            <w:pPr>
              <w:pStyle w:val="style4100"/>
              <w:jc w:val="center"/>
              <w:rPr>
                <w:rFonts w:ascii="Times New Roman" w:cs="Mangal" w:hAnsi="Times New Roman"/>
              </w:rPr>
            </w:pPr>
          </w:p>
          <w:p>
            <w:pPr>
              <w:pStyle w:val="style4100"/>
              <w:jc w:val="center"/>
              <w:rPr>
                <w:rFonts w:ascii="Times New Roman" w:cs="Mangal" w:hAnsi="Times New Roman"/>
              </w:rPr>
            </w:pPr>
          </w:p>
          <w:p>
            <w:pPr>
              <w:pStyle w:val="style4100"/>
              <w:jc w:val="center"/>
              <w:rPr>
                <w:rFonts w:ascii="Times New Roman" w:cs="Mangal" w:hAnsi="Times New Roman"/>
              </w:rPr>
            </w:pPr>
            <w:r>
              <w:rPr>
                <w:rFonts w:ascii="Times New Roman" w:cs="Mangal" w:hAnsi="Times New Roman" w:hint="default"/>
                <w:cs/>
                <w:lang w:val="en-US"/>
              </w:rPr>
              <w:t xml:space="preserve">अक्टूबर </w:t>
            </w:r>
            <w:r>
              <w:rPr>
                <w:rFonts w:ascii="Times New Roman" w:cs="Mangal" w:hAnsi="Times New Roman" w:hint="default"/>
                <w:lang w:val="en-US"/>
              </w:rPr>
              <w:t>-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नवम्बर</w:t>
            </w:r>
            <w:r>
              <w:rPr>
                <w:rFonts w:ascii="Times New Roman" w:cs="Mangal" w:hAnsi="Times New Roman" w:hint="cs"/>
                <w:cs/>
              </w:rPr>
              <w:t xml:space="preserve"> </w:t>
            </w:r>
          </w:p>
        </w:tc>
      </w:tr>
      <w:tr>
        <w:tblPrEx/>
        <w:trPr>
          <w:trHeight w:val="703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Mangal" w:hAnsi="Times New Roman"/>
                <w:b/>
              </w:rPr>
            </w:pPr>
            <w:r>
              <w:rPr>
                <w:rFonts w:ascii="Times New Roman" w:cs="Mangal" w:hAnsi="Times New Roman" w:hint="cs"/>
                <w:b/>
                <w:cs/>
              </w:rPr>
              <w:t xml:space="preserve">*सम्पूर्ण पाठ्यक्रम से संभावित प्रश्नोतर की 2घंटे की कक्षा परीक्षा </w:t>
            </w: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cs="Mangal"/>
                <w:sz w:val="23"/>
                <w:szCs w:val="23"/>
              </w:rPr>
            </w:pPr>
          </w:p>
        </w:tc>
        <w:tc>
          <w:tcPr>
            <w:tcW w:w="1904" w:type="dxa"/>
            <w:vMerge w:val="continue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820" w:hRule="atLeast"/>
        </w:trPr>
        <w:tc>
          <w:tcPr>
            <w:tcW w:w="426" w:type="dxa"/>
            <w:tcBorders/>
          </w:tcPr>
          <w:p>
            <w:pPr>
              <w:pStyle w:val="style4101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</w:p>
        </w:tc>
        <w:tc>
          <w:tcPr>
            <w:tcW w:w="434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Mangal" w:hAnsi="Times New Roman"/>
                <w:b/>
              </w:rPr>
            </w:pPr>
          </w:p>
        </w:tc>
        <w:tc>
          <w:tcPr>
            <w:tcW w:w="3433" w:type="dxa"/>
            <w:tcBorders/>
            <w:shd w:val="clear" w:color="auto" w:fill="auto"/>
          </w:tcPr>
          <w:p>
            <w:pPr>
              <w:pStyle w:val="style4100"/>
              <w:jc w:val="both"/>
              <w:rPr>
                <w:rFonts w:cs="Mangal"/>
                <w:sz w:val="23"/>
                <w:szCs w:val="23"/>
              </w:rPr>
            </w:pPr>
          </w:p>
        </w:tc>
        <w:tc>
          <w:tcPr>
            <w:tcW w:w="1904" w:type="dxa"/>
            <w:vMerge w:val="continue"/>
            <w:tcBorders/>
            <w:vAlign w:val="center"/>
          </w:tcPr>
          <w:p>
            <w:pPr>
              <w:pStyle w:val="style410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style0"/>
        <w:rPr>
          <w:rFonts w:ascii="Times New Roman" w:hAnsi="Times New Roman"/>
        </w:rPr>
      </w:pPr>
    </w:p>
    <w:p>
      <w:pPr>
        <w:pStyle w:val="style4101"/>
        <w:jc w:val="both"/>
        <w:rPr>
          <w:rFonts w:cs="Mangal"/>
          <w:b/>
          <w:bCs/>
          <w:szCs w:val="28"/>
          <w:lang w:bidi="hi-IN"/>
        </w:rPr>
      </w:pPr>
      <w:r>
        <w:rPr>
          <w:rFonts w:cs="Mangal" w:hint="cs"/>
          <w:b/>
          <w:bCs/>
          <w:szCs w:val="28"/>
          <w:cs/>
          <w:lang w:bidi="hi-IN"/>
        </w:rPr>
        <w:t>प्रमुख अध्य</w:t>
      </w:r>
      <w:r>
        <w:rPr>
          <w:rFonts w:cs="Mangal" w:hint="cs"/>
          <w:b/>
          <w:bCs/>
          <w:szCs w:val="28"/>
          <w:cs/>
          <w:lang w:bidi="hi-IN"/>
        </w:rPr>
        <w:t>यन साम</w:t>
      </w:r>
      <w:r>
        <w:rPr>
          <w:rFonts w:cs="Mangal" w:hint="cs"/>
          <w:b/>
          <w:bCs/>
          <w:szCs w:val="28"/>
          <w:cs/>
          <w:lang w:bidi="hi-IN"/>
        </w:rPr>
        <w:t>ग्री</w:t>
      </w:r>
      <w:r>
        <w:rPr>
          <w:rFonts w:cs="Mangal" w:hint="cs"/>
          <w:b/>
          <w:bCs/>
          <w:szCs w:val="28"/>
          <w:cs/>
          <w:lang w:bidi="hi-IN"/>
        </w:rPr>
        <w:t xml:space="preserve"> एवं </w:t>
      </w:r>
      <w:r>
        <w:rPr>
          <w:rFonts w:cs="Mangal" w:hint="cs"/>
          <w:cs/>
        </w:rPr>
        <w:t xml:space="preserve"> </w:t>
      </w:r>
      <w:r>
        <w:rPr>
          <w:rFonts w:cs="Mangal" w:hint="cs"/>
          <w:b/>
          <w:bCs/>
          <w:szCs w:val="28"/>
          <w:cs/>
          <w:lang w:bidi="hi-IN"/>
        </w:rPr>
        <w:t>संदर्भ ग्रंथ</w:t>
      </w:r>
    </w:p>
    <w:p>
      <w:pPr>
        <w:pStyle w:val="style4101"/>
        <w:jc w:val="both"/>
        <w:rPr>
          <w:rFonts w:cs="Mangal" w:hint="cs"/>
          <w:lang w:bidi="hi-IN"/>
        </w:rPr>
      </w:pPr>
    </w:p>
    <w:p>
      <w:pPr>
        <w:pStyle w:val="style4101"/>
        <w:jc w:val="both"/>
        <w:rPr>
          <w:rFonts w:cs="Mangal" w:hint="cs"/>
          <w:lang w:bidi="hi-IN"/>
        </w:rPr>
      </w:pPr>
      <w:r>
        <w:rPr>
          <w:rFonts w:cs="Mangal" w:hint="cs"/>
          <w:cs/>
        </w:rPr>
        <w:t>भारतीय साहित्य ,सम्पादक मूलचंद गौतम</w:t>
      </w:r>
    </w:p>
    <w:p>
      <w:pPr>
        <w:pStyle w:val="style4101"/>
        <w:jc w:val="both"/>
        <w:rPr>
          <w:rFonts w:cs="Mangal" w:hint="cs"/>
          <w:lang w:bidi="hi-IN"/>
        </w:rPr>
      </w:pPr>
      <w:r>
        <w:rPr>
          <w:rFonts w:cs="Mangal" w:hint="cs"/>
          <w:cs/>
        </w:rPr>
        <w:t>हिन्दी साहित्य की पूर्व पीठिका :डॉ रामचंद वर्मा</w:t>
      </w:r>
    </w:p>
    <w:p>
      <w:pPr>
        <w:pStyle w:val="style4101"/>
        <w:jc w:val="both"/>
        <w:rPr>
          <w:rFonts w:cs="Mangal" w:hint="cs"/>
          <w:lang w:bidi="hi-IN"/>
        </w:rPr>
      </w:pPr>
      <w:r>
        <w:rPr>
          <w:rFonts w:cs="Mangal" w:hint="cs"/>
          <w:cs/>
        </w:rPr>
        <w:t>भारतीय साहित्य का समेकित इतिहास : डॉ नगेन्द्र</w:t>
      </w:r>
    </w:p>
    <w:p>
      <w:pPr>
        <w:pStyle w:val="style4101"/>
        <w:jc w:val="both"/>
        <w:rPr>
          <w:rFonts w:cs="Mangal"/>
          <w:b/>
          <w:bCs/>
          <w:szCs w:val="28"/>
          <w:lang w:bidi="hi-IN"/>
        </w:rPr>
      </w:pPr>
      <w:r>
        <w:rPr>
          <w:rFonts w:cs="Mangal" w:hint="cs"/>
          <w:sz w:val="23"/>
          <w:szCs w:val="23"/>
          <w:cs/>
        </w:rPr>
        <w:t>भारतीय साहित्य की अध्ययन की नई दिशाएं : डॉ प्रदीप श्रीधर</w:t>
      </w:r>
    </w:p>
    <w:sectPr>
      <w:pgSz w:w="11906" w:h="16838" w:orient="portrait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1">
    <w:nsid w:val="00000001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isplayBackgroundShape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Liberation Serif" w:cs="FreeSans" w:eastAsia="Droid Sans Fallback" w:hAnsi="Liberation Serif"/>
      <w:kern w:val="1"/>
      <w:sz w:val="24"/>
      <w:szCs w:val="24"/>
      <w:lang w:val="en-IN" w:bidi="hi-I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Bullets"/>
    <w:next w:val="style4097"/>
    <w:rPr>
      <w:rFonts w:ascii="OpenSymbol" w:cs="OpenSymbol" w:eastAsia="OpenSymbol" w:hAnsi="OpenSymbol"/>
    </w:rPr>
  </w:style>
  <w:style w:type="paragraph" w:customStyle="1" w:styleId="style4098">
    <w:name w:val="Heading"/>
    <w:basedOn w:val="style0"/>
    <w:next w:val="style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88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099">
    <w:name w:val="Index"/>
    <w:basedOn w:val="style0"/>
    <w:next w:val="style4099"/>
    <w:pPr>
      <w:suppressLineNumbers/>
    </w:pPr>
    <w:rPr/>
  </w:style>
  <w:style w:type="paragraph" w:customStyle="1" w:styleId="style4100">
    <w:name w:val="Table Contents"/>
    <w:basedOn w:val="style0"/>
    <w:next w:val="style4100"/>
    <w:pPr>
      <w:suppressLineNumbers/>
    </w:pPr>
    <w:rPr/>
  </w:style>
  <w:style w:type="paragraph" w:customStyle="1" w:styleId="style4101">
    <w:name w:val="Default"/>
    <w:next w:val="style4101"/>
    <w:pPr>
      <w:autoSpaceDE w:val="false"/>
      <w:autoSpaceDN w:val="false"/>
      <w:adjustRightInd w:val="false"/>
    </w:pPr>
    <w:rPr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C5A7-3DCE-4961-BCD0-C155205D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235</Words>
  <Pages>2</Pages>
  <Characters>1283</Characters>
  <Application>WPS Office</Application>
  <DocSecurity>0</DocSecurity>
  <Paragraphs>81</Paragraphs>
  <ScaleCrop>false</ScaleCrop>
  <Company>Arkansas State University</Company>
  <LinksUpToDate>false</LinksUpToDate>
  <CharactersWithSpaces>1503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2018-08-03T05:53:00Z</dcterms:created>
  <dc:creator>admin</dc:creator>
  <lastModifiedBy>RMX1911</lastModifiedBy>
  <lastPrinted>1900-12-31T18:30:00Z</lastPrinted>
  <dcterms:modified xsi:type="dcterms:W3CDTF">2021-09-12T12:36:11Z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17258b32dd99442596ef1964bf5eb499</vt:lpwstr>
  </property>
</Properties>
</file>