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D345" w14:textId="067DE0B4" w:rsidR="00D05E17" w:rsidRPr="00755254" w:rsidRDefault="00FD5D29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CURRICULUM PLAN 20</w:t>
      </w:r>
      <w:r w:rsidR="000C0EFA">
        <w:rPr>
          <w:rFonts w:ascii="Bookman Old Style" w:hAnsi="Bookman Old Style"/>
          <w:b/>
          <w:sz w:val="32"/>
          <w:szCs w:val="32"/>
        </w:rPr>
        <w:t>2</w:t>
      </w:r>
      <w:r w:rsidR="00747365">
        <w:rPr>
          <w:rFonts w:ascii="Bookman Old Style" w:hAnsi="Bookman Old Style"/>
          <w:b/>
          <w:sz w:val="32"/>
          <w:szCs w:val="32"/>
        </w:rPr>
        <w:t>6</w:t>
      </w:r>
      <w:r>
        <w:rPr>
          <w:rFonts w:ascii="Bookman Old Style" w:hAnsi="Bookman Old Style"/>
          <w:b/>
          <w:sz w:val="32"/>
          <w:szCs w:val="32"/>
        </w:rPr>
        <w:t>-2</w:t>
      </w:r>
      <w:r w:rsidR="00747365">
        <w:rPr>
          <w:rFonts w:ascii="Bookman Old Style" w:hAnsi="Bookman Old Style"/>
          <w:b/>
          <w:sz w:val="32"/>
          <w:szCs w:val="32"/>
        </w:rPr>
        <w:t>7</w:t>
      </w:r>
    </w:p>
    <w:p w14:paraId="5778D6B5" w14:textId="7113C9AD" w:rsidR="00D05E17" w:rsidRPr="00D05E17" w:rsidRDefault="000C0EFA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Odd</w:t>
      </w:r>
      <w:r w:rsidR="004D0248">
        <w:rPr>
          <w:rFonts w:ascii="Bookman Old Style" w:hAnsi="Bookman Old Style"/>
          <w:sz w:val="32"/>
          <w:szCs w:val="32"/>
        </w:rPr>
        <w:t xml:space="preserve"> Semester: I, </w:t>
      </w:r>
      <w:r>
        <w:rPr>
          <w:rFonts w:ascii="Bookman Old Style" w:hAnsi="Bookman Old Style"/>
          <w:sz w:val="32"/>
          <w:szCs w:val="32"/>
        </w:rPr>
        <w:t>III</w:t>
      </w:r>
      <w:r w:rsidR="00D05E17">
        <w:rPr>
          <w:rFonts w:ascii="Bookman Old Style" w:hAnsi="Bookman Old Style"/>
          <w:sz w:val="32"/>
          <w:szCs w:val="32"/>
        </w:rPr>
        <w:t>, V</w:t>
      </w:r>
    </w:p>
    <w:p w14:paraId="51D1B306" w14:textId="77777777" w:rsidR="00D05E17" w:rsidRPr="00755254" w:rsidRDefault="00C56B2E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55254">
        <w:rPr>
          <w:rFonts w:ascii="Bookman Old Style" w:hAnsi="Bookman Old Style"/>
          <w:b/>
          <w:sz w:val="32"/>
          <w:szCs w:val="32"/>
        </w:rPr>
        <w:t>Dr</w:t>
      </w:r>
      <w:r w:rsidR="00755254" w:rsidRPr="00755254">
        <w:rPr>
          <w:rFonts w:ascii="Bookman Old Style" w:hAnsi="Bookman Old Style"/>
          <w:b/>
          <w:sz w:val="32"/>
          <w:szCs w:val="32"/>
        </w:rPr>
        <w:t>.</w:t>
      </w:r>
      <w:r w:rsidRPr="00755254">
        <w:rPr>
          <w:rFonts w:ascii="Bookman Old Style" w:hAnsi="Bookman Old Style"/>
          <w:b/>
          <w:sz w:val="32"/>
          <w:szCs w:val="32"/>
        </w:rPr>
        <w:t xml:space="preserve"> Savita Sharma</w:t>
      </w:r>
      <w:r w:rsidR="00D05E17" w:rsidRPr="00755254">
        <w:rPr>
          <w:rFonts w:ascii="Bookman Old Style" w:hAnsi="Bookman Old Style"/>
          <w:b/>
          <w:sz w:val="32"/>
          <w:szCs w:val="32"/>
        </w:rPr>
        <w:t xml:space="preserve"> </w:t>
      </w:r>
    </w:p>
    <w:p w14:paraId="74CDBBC7" w14:textId="28D9EAA3" w:rsidR="002F265F" w:rsidRDefault="00D05E17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 w:rsidRPr="00D05E17">
        <w:rPr>
          <w:rFonts w:ascii="Bookman Old Style" w:hAnsi="Bookman Old Style"/>
          <w:sz w:val="32"/>
          <w:szCs w:val="32"/>
        </w:rPr>
        <w:t>Dep</w:t>
      </w:r>
      <w:r w:rsidR="00755254">
        <w:rPr>
          <w:rFonts w:ascii="Bookman Old Style" w:hAnsi="Bookman Old Style"/>
          <w:sz w:val="32"/>
          <w:szCs w:val="32"/>
        </w:rPr>
        <w:t>ar</w:t>
      </w:r>
      <w:r w:rsidRPr="00D05E17">
        <w:rPr>
          <w:rFonts w:ascii="Bookman Old Style" w:hAnsi="Bookman Old Style"/>
          <w:sz w:val="32"/>
          <w:szCs w:val="32"/>
        </w:rPr>
        <w:t>t</w:t>
      </w:r>
      <w:r w:rsidR="00755254">
        <w:rPr>
          <w:rFonts w:ascii="Bookman Old Style" w:hAnsi="Bookman Old Style"/>
          <w:sz w:val="32"/>
          <w:szCs w:val="32"/>
        </w:rPr>
        <w:t>ment</w:t>
      </w:r>
      <w:r w:rsidRPr="00D05E17">
        <w:rPr>
          <w:rFonts w:ascii="Bookman Old Style" w:hAnsi="Bookman Old Style"/>
          <w:sz w:val="32"/>
          <w:szCs w:val="32"/>
        </w:rPr>
        <w:t xml:space="preserve"> of Physics</w:t>
      </w:r>
    </w:p>
    <w:p w14:paraId="0663562A" w14:textId="79FAB879" w:rsidR="000337EB" w:rsidRDefault="000337EB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DSE Paper:</w:t>
      </w:r>
      <w:r w:rsidR="00A915DD">
        <w:rPr>
          <w:rFonts w:ascii="Bookman Old Style" w:hAnsi="Bookman Old Style"/>
          <w:b/>
          <w:sz w:val="32"/>
          <w:szCs w:val="32"/>
        </w:rPr>
        <w:t xml:space="preserve"> Physics of Materials</w:t>
      </w:r>
    </w:p>
    <w:p w14:paraId="13A9AFE4" w14:textId="77777777" w:rsidR="00D05E17" w:rsidRPr="00755254" w:rsidRDefault="00D05E17" w:rsidP="00D05E17">
      <w:pPr>
        <w:spacing w:after="0" w:line="240" w:lineRule="auto"/>
        <w:jc w:val="center"/>
        <w:rPr>
          <w:b/>
        </w:rPr>
      </w:pPr>
    </w:p>
    <w:p w14:paraId="6FCD7533" w14:textId="77777777" w:rsidR="00AC0ED6" w:rsidRDefault="00AC0ED6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38160849" w14:textId="7E5B137E" w:rsidR="00D05E17" w:rsidRPr="00755254" w:rsidRDefault="00515CD1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B.Sc.</w:t>
      </w:r>
      <w:r w:rsidR="00A915DD">
        <w:rPr>
          <w:rFonts w:ascii="Bookman Old Style" w:hAnsi="Bookman Old Style"/>
          <w:b/>
          <w:sz w:val="32"/>
          <w:szCs w:val="32"/>
        </w:rPr>
        <w:t xml:space="preserve"> (H)</w:t>
      </w:r>
      <w:r>
        <w:rPr>
          <w:rFonts w:ascii="Bookman Old Style" w:hAnsi="Bookman Old Style"/>
          <w:b/>
          <w:sz w:val="32"/>
          <w:szCs w:val="32"/>
        </w:rPr>
        <w:t xml:space="preserve"> Phys</w:t>
      </w:r>
      <w:r w:rsidR="00A915DD">
        <w:rPr>
          <w:rFonts w:ascii="Bookman Old Style" w:hAnsi="Bookman Old Style"/>
          <w:b/>
          <w:sz w:val="32"/>
          <w:szCs w:val="32"/>
        </w:rPr>
        <w:t>ics</w:t>
      </w:r>
      <w:r w:rsidR="00C56B2E" w:rsidRPr="00755254">
        <w:rPr>
          <w:rFonts w:ascii="Bookman Old Style" w:hAnsi="Bookman Old Style"/>
          <w:b/>
          <w:sz w:val="32"/>
          <w:szCs w:val="32"/>
        </w:rPr>
        <w:t xml:space="preserve"> –</w:t>
      </w:r>
      <w:r w:rsidR="00AC0ED6">
        <w:rPr>
          <w:rFonts w:ascii="Bookman Old Style" w:hAnsi="Bookman Old Style"/>
          <w:b/>
          <w:sz w:val="32"/>
          <w:szCs w:val="32"/>
        </w:rPr>
        <w:t xml:space="preserve"> </w:t>
      </w:r>
      <w:proofErr w:type="gramStart"/>
      <w:r w:rsidR="00C56B2E" w:rsidRPr="00755254">
        <w:rPr>
          <w:rFonts w:ascii="Bookman Old Style" w:hAnsi="Bookman Old Style"/>
          <w:b/>
          <w:sz w:val="32"/>
          <w:szCs w:val="32"/>
        </w:rPr>
        <w:t>I</w:t>
      </w:r>
      <w:r>
        <w:rPr>
          <w:rFonts w:ascii="Bookman Old Style" w:hAnsi="Bookman Old Style"/>
          <w:b/>
          <w:sz w:val="32"/>
          <w:szCs w:val="32"/>
        </w:rPr>
        <w:t>I</w:t>
      </w:r>
      <w:r w:rsidR="00A915DD">
        <w:rPr>
          <w:rFonts w:ascii="Bookman Old Style" w:hAnsi="Bookman Old Style"/>
          <w:b/>
          <w:sz w:val="32"/>
          <w:szCs w:val="32"/>
        </w:rPr>
        <w:t>I</w:t>
      </w:r>
      <w:r w:rsidR="00C56B2E" w:rsidRPr="00755254">
        <w:rPr>
          <w:rFonts w:ascii="Bookman Old Style" w:hAnsi="Bookman Old Style"/>
          <w:b/>
          <w:sz w:val="32"/>
          <w:szCs w:val="32"/>
        </w:rPr>
        <w:t xml:space="preserve"> </w:t>
      </w:r>
      <w:r w:rsidR="00D05E17" w:rsidRPr="00755254">
        <w:rPr>
          <w:rFonts w:ascii="Bookman Old Style" w:hAnsi="Bookman Old Style"/>
          <w:b/>
          <w:sz w:val="32"/>
          <w:szCs w:val="32"/>
        </w:rPr>
        <w:t>year</w:t>
      </w:r>
      <w:proofErr w:type="gramEnd"/>
      <w:r>
        <w:rPr>
          <w:rFonts w:ascii="Bookman Old Style" w:hAnsi="Bookman Old Style"/>
          <w:b/>
          <w:sz w:val="32"/>
          <w:szCs w:val="32"/>
        </w:rPr>
        <w:t xml:space="preserve">, </w:t>
      </w:r>
      <w:r w:rsidR="00A915DD">
        <w:rPr>
          <w:rFonts w:ascii="Bookman Old Style" w:hAnsi="Bookman Old Style"/>
          <w:b/>
          <w:sz w:val="32"/>
          <w:szCs w:val="32"/>
        </w:rPr>
        <w:t>V</w:t>
      </w:r>
      <w:r w:rsidR="00BC70FA">
        <w:rPr>
          <w:rFonts w:ascii="Bookman Old Style" w:hAnsi="Bookman Old Style"/>
          <w:b/>
          <w:sz w:val="32"/>
          <w:szCs w:val="32"/>
        </w:rPr>
        <w:t xml:space="preserve"> Sem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3"/>
        <w:gridCol w:w="1973"/>
        <w:gridCol w:w="2014"/>
        <w:gridCol w:w="2780"/>
      </w:tblGrid>
      <w:tr w:rsidR="00DE7BAC" w:rsidRPr="00D05E17" w14:paraId="60BD309E" w14:textId="77777777" w:rsidTr="00515CD1">
        <w:trPr>
          <w:jc w:val="center"/>
        </w:trPr>
        <w:tc>
          <w:tcPr>
            <w:tcW w:w="2578" w:type="dxa"/>
          </w:tcPr>
          <w:p w14:paraId="40489B95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Content</w:t>
            </w:r>
          </w:p>
        </w:tc>
        <w:tc>
          <w:tcPr>
            <w:tcW w:w="2094" w:type="dxa"/>
          </w:tcPr>
          <w:p w14:paraId="3C856C69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Allocation of Lectures</w:t>
            </w:r>
          </w:p>
        </w:tc>
        <w:tc>
          <w:tcPr>
            <w:tcW w:w="2124" w:type="dxa"/>
          </w:tcPr>
          <w:p w14:paraId="659CC458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Month-wise Schedule followed</w:t>
            </w:r>
          </w:p>
        </w:tc>
        <w:tc>
          <w:tcPr>
            <w:tcW w:w="2780" w:type="dxa"/>
          </w:tcPr>
          <w:p w14:paraId="4A2559C1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Tutorial/assignment/</w:t>
            </w:r>
          </w:p>
          <w:p w14:paraId="15F12FA3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presentation etc</w:t>
            </w:r>
          </w:p>
        </w:tc>
      </w:tr>
      <w:tr w:rsidR="00DE7BAC" w:rsidRPr="00D05E17" w14:paraId="69EBADBE" w14:textId="77777777" w:rsidTr="00515CD1">
        <w:trPr>
          <w:jc w:val="center"/>
        </w:trPr>
        <w:tc>
          <w:tcPr>
            <w:tcW w:w="6796" w:type="dxa"/>
            <w:gridSpan w:val="3"/>
          </w:tcPr>
          <w:p w14:paraId="54FF0446" w14:textId="63B9BC06" w:rsidR="00DE7BAC" w:rsidRPr="00755254" w:rsidRDefault="000337EB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bCs/>
                <w:sz w:val="28"/>
                <w:szCs w:val="28"/>
              </w:rPr>
              <w:t>Heat &amp; Thermodynamics</w:t>
            </w:r>
          </w:p>
        </w:tc>
        <w:tc>
          <w:tcPr>
            <w:tcW w:w="2780" w:type="dxa"/>
          </w:tcPr>
          <w:p w14:paraId="5653DA54" w14:textId="77777777" w:rsidR="00DE7BAC" w:rsidRDefault="00DE7BAC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</w:p>
        </w:tc>
      </w:tr>
      <w:tr w:rsidR="00DE7BAC" w:rsidRPr="00D05E17" w14:paraId="6B15CBEF" w14:textId="77777777" w:rsidTr="00515CD1">
        <w:trPr>
          <w:jc w:val="center"/>
        </w:trPr>
        <w:tc>
          <w:tcPr>
            <w:tcW w:w="2578" w:type="dxa"/>
          </w:tcPr>
          <w:p w14:paraId="06247244" w14:textId="08241793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 – Semiconductors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3F405E70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Basic concept of mobility and conductivity, density of states, determination of electron and</w:t>
            </w:r>
          </w:p>
          <w:p w14:paraId="2373D052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hole concentration in doped semiconductor, Fermi level, Fermi energy, Fermi temperature,</w:t>
            </w:r>
          </w:p>
          <w:p w14:paraId="1A3D0B60" w14:textId="2D0BA744" w:rsidR="005C08E2" w:rsidRPr="000337EB" w:rsidRDefault="00A915DD" w:rsidP="00A915DD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Fermi wavelength, Fermi surface</w:t>
            </w:r>
          </w:p>
        </w:tc>
        <w:tc>
          <w:tcPr>
            <w:tcW w:w="2094" w:type="dxa"/>
          </w:tcPr>
          <w:p w14:paraId="32EA1C18" w14:textId="041BDD9B" w:rsidR="00DE7BAC" w:rsidRPr="00D05E17" w:rsidRDefault="00A915DD" w:rsidP="00FD5D2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2124" w:type="dxa"/>
          </w:tcPr>
          <w:p w14:paraId="5A44A3BA" w14:textId="3AE8FC38" w:rsidR="00DE7BAC" w:rsidRPr="00D05E17" w:rsidRDefault="00F60B2B" w:rsidP="00F60B2B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July</w:t>
            </w:r>
            <w:r w:rsidR="000C0EFA">
              <w:rPr>
                <w:rFonts w:ascii="Bookman Old Style" w:hAnsi="Bookman Old Style"/>
                <w:sz w:val="24"/>
                <w:szCs w:val="24"/>
              </w:rPr>
              <w:t xml:space="preserve"> to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26493C">
              <w:rPr>
                <w:rFonts w:ascii="Bookman Old Style" w:hAnsi="Bookman Old Style"/>
                <w:sz w:val="24"/>
                <w:szCs w:val="24"/>
              </w:rPr>
              <w:t>August</w:t>
            </w:r>
          </w:p>
        </w:tc>
        <w:tc>
          <w:tcPr>
            <w:tcW w:w="2780" w:type="dxa"/>
          </w:tcPr>
          <w:p w14:paraId="1649FCB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Syllabus Overview</w:t>
            </w:r>
          </w:p>
          <w:p w14:paraId="2F70289C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Reference books</w:t>
            </w:r>
          </w:p>
          <w:p w14:paraId="38DF56E8" w14:textId="77777777" w:rsid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 Numericals</w:t>
            </w:r>
          </w:p>
        </w:tc>
      </w:tr>
      <w:tr w:rsidR="00DE7BAC" w:rsidRPr="00D05E17" w14:paraId="2A88B0A1" w14:textId="77777777" w:rsidTr="00515CD1">
        <w:trPr>
          <w:jc w:val="center"/>
        </w:trPr>
        <w:tc>
          <w:tcPr>
            <w:tcW w:w="2578" w:type="dxa"/>
          </w:tcPr>
          <w:p w14:paraId="0423D764" w14:textId="6A582933" w:rsidR="00A915DD" w:rsidRPr="00A915DD" w:rsidRDefault="00A915DD" w:rsidP="00A915D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Unit – II - Dielectric and magnetic materials: </w:t>
            </w:r>
          </w:p>
          <w:p w14:paraId="6E0AD96A" w14:textId="77777777" w:rsidR="00A915DD" w:rsidRPr="00A915DD" w:rsidRDefault="00A915DD" w:rsidP="00A915D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Dielectrics, Ferroelectric, Piezoelectric and Pyroelectric materials, applications of</w:t>
            </w:r>
          </w:p>
          <w:p w14:paraId="3143994A" w14:textId="77777777" w:rsidR="00A915DD" w:rsidRPr="00A915DD" w:rsidRDefault="00A915DD" w:rsidP="00A915D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ferroelectrics in capacitors and memory device, Piezoelectrics in micro positioner and actuator,</w:t>
            </w:r>
          </w:p>
          <w:p w14:paraId="095C8760" w14:textId="77777777" w:rsidR="00A915DD" w:rsidRPr="00A915DD" w:rsidRDefault="00A915DD" w:rsidP="00A915D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lastRenderedPageBreak/>
              <w:t>Pyroelectrics in radiation detectors and thermometry</w:t>
            </w:r>
          </w:p>
          <w:p w14:paraId="3DC21909" w14:textId="77777777" w:rsidR="00A915DD" w:rsidRPr="00A915DD" w:rsidRDefault="00A915DD" w:rsidP="00A915DD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Classification and applications of soft and hard magnetic materials, application in transformers,</w:t>
            </w:r>
          </w:p>
          <w:p w14:paraId="18F49916" w14:textId="5A4739B9" w:rsidR="005C08E2" w:rsidRPr="00A915DD" w:rsidRDefault="00A915DD" w:rsidP="00A915DD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memory device, introduction of spintronics based systems (spin transport)</w:t>
            </w:r>
          </w:p>
        </w:tc>
        <w:tc>
          <w:tcPr>
            <w:tcW w:w="2094" w:type="dxa"/>
          </w:tcPr>
          <w:p w14:paraId="7AA1AE51" w14:textId="58CD7F20" w:rsidR="00DE7BAC" w:rsidRPr="00D05E17" w:rsidRDefault="00A915DD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4" w:type="dxa"/>
          </w:tcPr>
          <w:p w14:paraId="27A944A6" w14:textId="6F2EDDC2" w:rsidR="00DE7BAC" w:rsidRPr="00D05E17" w:rsidRDefault="0026493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August</w:t>
            </w:r>
          </w:p>
        </w:tc>
        <w:tc>
          <w:tcPr>
            <w:tcW w:w="2780" w:type="dxa"/>
          </w:tcPr>
          <w:p w14:paraId="23BB6B7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815D7C4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</w:p>
          <w:p w14:paraId="04A70307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162BD4A0" w14:textId="77777777" w:rsidR="00DE7BAC" w:rsidRDefault="00DE7BAC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</w:tc>
      </w:tr>
      <w:tr w:rsidR="00DE7BAC" w:rsidRPr="00D05E17" w14:paraId="35328C4A" w14:textId="77777777" w:rsidTr="00515CD1">
        <w:trPr>
          <w:jc w:val="center"/>
        </w:trPr>
        <w:tc>
          <w:tcPr>
            <w:tcW w:w="2578" w:type="dxa"/>
          </w:tcPr>
          <w:p w14:paraId="5B7129DB" w14:textId="63504B00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Unit – III 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–</w:t>
            </w: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 Polymers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1F5FABAD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Chemical structure of polymers of few thermoplastic (polyethylene, PVC, PTFE, PMMA,</w:t>
            </w:r>
          </w:p>
          <w:p w14:paraId="3449BBA7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Polyester, Nylons) and thermosetting (Epoxy resin) polymers, conducting polymersapplication</w:t>
            </w:r>
          </w:p>
          <w:p w14:paraId="43D012CB" w14:textId="0BB0CB2A" w:rsidR="00DE7BAC" w:rsidRPr="000337EB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in organic</w:t>
            </w: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 </w:t>
            </w: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electronics</w:t>
            </w:r>
          </w:p>
        </w:tc>
        <w:tc>
          <w:tcPr>
            <w:tcW w:w="2094" w:type="dxa"/>
          </w:tcPr>
          <w:p w14:paraId="206DBE5B" w14:textId="591436C3" w:rsidR="00DE7BAC" w:rsidRPr="00D05E17" w:rsidRDefault="00A915DD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14:paraId="2D2C5CE9" w14:textId="2C2A49B0" w:rsidR="00DE7BAC" w:rsidRPr="00D05E17" w:rsidRDefault="001A4EF2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Sep</w:t>
            </w:r>
            <w:r w:rsidR="00F60B2B">
              <w:rPr>
                <w:rFonts w:ascii="Bookman Old Style" w:hAnsi="Bookman Old Style"/>
                <w:sz w:val="24"/>
                <w:szCs w:val="24"/>
              </w:rPr>
              <w:t>tember</w:t>
            </w:r>
          </w:p>
        </w:tc>
        <w:tc>
          <w:tcPr>
            <w:tcW w:w="2780" w:type="dxa"/>
          </w:tcPr>
          <w:p w14:paraId="19F524CC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C916AE4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</w:p>
          <w:p w14:paraId="21BEA34B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298B2E78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  <w:p w14:paraId="5B826A3D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Home Register Checking</w:t>
            </w:r>
          </w:p>
        </w:tc>
      </w:tr>
      <w:tr w:rsidR="00DE7BAC" w:rsidRPr="00D05E17" w14:paraId="1B1D0B19" w14:textId="77777777" w:rsidTr="00515CD1">
        <w:trPr>
          <w:jc w:val="center"/>
        </w:trPr>
        <w:tc>
          <w:tcPr>
            <w:tcW w:w="2578" w:type="dxa"/>
          </w:tcPr>
          <w:p w14:paraId="35A74067" w14:textId="39B81F19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IV – Liquid crystals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6C5E8954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Classification of liquid crystals, structural and orientational ordering (isotropic to Nematic),</w:t>
            </w:r>
          </w:p>
          <w:p w14:paraId="01C75A86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thermotropic liquid crystals, Phases and phase transitions; anisotropic; Birefringence and</w:t>
            </w:r>
          </w:p>
          <w:p w14:paraId="1F1BA716" w14:textId="466FEB7F" w:rsidR="00DE7BAC" w:rsidRPr="00967217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display devices</w:t>
            </w:r>
          </w:p>
        </w:tc>
        <w:tc>
          <w:tcPr>
            <w:tcW w:w="2094" w:type="dxa"/>
          </w:tcPr>
          <w:p w14:paraId="02E5BB8E" w14:textId="476BC7B8" w:rsidR="00DE7BAC" w:rsidRDefault="00A915DD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14:paraId="4258F1C8" w14:textId="4F3BD67D" w:rsidR="00DE7BAC" w:rsidRPr="00D05E17" w:rsidRDefault="00F60B2B" w:rsidP="001A4EF2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September</w:t>
            </w:r>
          </w:p>
        </w:tc>
        <w:tc>
          <w:tcPr>
            <w:tcW w:w="2780" w:type="dxa"/>
          </w:tcPr>
          <w:p w14:paraId="69404C2A" w14:textId="77777777" w:rsidR="00C0465A" w:rsidRPr="00DE7BAC" w:rsidRDefault="00C0465A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62B6D52D" w14:textId="77777777" w:rsidR="00DE7BAC" w:rsidRDefault="00C0465A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</w:p>
        </w:tc>
      </w:tr>
      <w:tr w:rsidR="00DE7BAC" w:rsidRPr="00D05E17" w14:paraId="1151A7C1" w14:textId="77777777" w:rsidTr="00515CD1">
        <w:trPr>
          <w:jc w:val="center"/>
        </w:trPr>
        <w:tc>
          <w:tcPr>
            <w:tcW w:w="2578" w:type="dxa"/>
          </w:tcPr>
          <w:p w14:paraId="1BB9FD94" w14:textId="762A329E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lastRenderedPageBreak/>
              <w:t>Unit – V – Carbon based materials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4941D16F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Structure and properties of Fullerenes, C60, single walled and multi walled CNTs, Graphene</w:t>
            </w:r>
          </w:p>
          <w:p w14:paraId="59672013" w14:textId="7D0C71C7" w:rsidR="005C08E2" w:rsidRPr="005C08E2" w:rsidRDefault="00A915DD" w:rsidP="00A915D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and their energy band diagram.</w:t>
            </w:r>
          </w:p>
        </w:tc>
        <w:tc>
          <w:tcPr>
            <w:tcW w:w="2094" w:type="dxa"/>
          </w:tcPr>
          <w:p w14:paraId="64465D14" w14:textId="6CDC95B2" w:rsidR="00DE7BAC" w:rsidRDefault="00515CD1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</w:t>
            </w:r>
            <w:r w:rsidR="00A915DD"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14:paraId="7A6DC2D8" w14:textId="71E65BCA" w:rsidR="00DE7BAC" w:rsidRPr="00D05E17" w:rsidRDefault="001A4EF2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F60B2B">
              <w:rPr>
                <w:rFonts w:ascii="Bookman Old Style" w:hAnsi="Bookman Old Style"/>
                <w:sz w:val="24"/>
                <w:szCs w:val="24"/>
              </w:rPr>
              <w:t>October</w:t>
            </w:r>
          </w:p>
        </w:tc>
        <w:tc>
          <w:tcPr>
            <w:tcW w:w="2780" w:type="dxa"/>
          </w:tcPr>
          <w:p w14:paraId="65F228B2" w14:textId="77777777" w:rsidR="000C0EFA" w:rsidRPr="00DE7BAC" w:rsidRDefault="000C0EFA" w:rsidP="000C0EF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5B1D6251" w14:textId="161012DA" w:rsidR="00DE7BAC" w:rsidRDefault="000C0EFA" w:rsidP="000C0EF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</w:p>
        </w:tc>
      </w:tr>
      <w:tr w:rsidR="00A915DD" w:rsidRPr="00D05E17" w14:paraId="69AE5863" w14:textId="77777777" w:rsidTr="00515CD1">
        <w:trPr>
          <w:jc w:val="center"/>
        </w:trPr>
        <w:tc>
          <w:tcPr>
            <w:tcW w:w="2578" w:type="dxa"/>
          </w:tcPr>
          <w:p w14:paraId="7C13B7A3" w14:textId="4C4083F2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VI – Synthesis of materials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</w:p>
          <w:p w14:paraId="1B78E007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Ceramic (Calcination, Sintering, Grain), thin films (general idea of vacuum, thermal</w:t>
            </w:r>
          </w:p>
          <w:p w14:paraId="0737311B" w14:textId="77777777" w:rsidR="00A915DD" w:rsidRPr="00A915DD" w:rsidRDefault="00A915DD" w:rsidP="00A915DD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evaporation, molecular beam epitaxy, pulsed laser deposition), Crystals (qualitative idea of</w:t>
            </w:r>
          </w:p>
          <w:p w14:paraId="1011DC76" w14:textId="6B639400" w:rsidR="00A915DD" w:rsidRPr="00A915DD" w:rsidRDefault="00A915DD" w:rsidP="00A915D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A915DD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zone refining and Czochralski method), Polymers (Polymerizatio</w:t>
            </w:r>
            <w:r w:rsidRPr="00A915DD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n mechanism)</w:t>
            </w:r>
          </w:p>
        </w:tc>
        <w:tc>
          <w:tcPr>
            <w:tcW w:w="2094" w:type="dxa"/>
          </w:tcPr>
          <w:p w14:paraId="18435038" w14:textId="246E32CE" w:rsidR="00A915DD" w:rsidRDefault="00A915DD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08</w:t>
            </w:r>
          </w:p>
        </w:tc>
        <w:tc>
          <w:tcPr>
            <w:tcW w:w="2124" w:type="dxa"/>
          </w:tcPr>
          <w:p w14:paraId="69693468" w14:textId="6D59AB98" w:rsidR="00A915DD" w:rsidRDefault="00EC3578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780" w:type="dxa"/>
          </w:tcPr>
          <w:p w14:paraId="7C7AEF13" w14:textId="5D3024C0" w:rsidR="009C52CE" w:rsidRPr="00DE7BAC" w:rsidRDefault="009C52CE" w:rsidP="009C52C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</w:t>
            </w:r>
            <w:r>
              <w:rPr>
                <w:rFonts w:ascii="Bookman Old Style" w:hAnsi="Bookman Old Style"/>
                <w:sz w:val="24"/>
                <w:szCs w:val="24"/>
              </w:rPr>
              <w:t>,</w:t>
            </w:r>
          </w:p>
          <w:p w14:paraId="040C5F3D" w14:textId="067127F6" w:rsidR="00A915DD" w:rsidRPr="00DE7BAC" w:rsidRDefault="009C52CE" w:rsidP="009C52CE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r>
              <w:rPr>
                <w:rFonts w:ascii="Bookman Old Style" w:hAnsi="Bookman Old Style"/>
                <w:sz w:val="24"/>
                <w:szCs w:val="24"/>
              </w:rPr>
              <w:t>, revisions and discussions on previous year question papers</w:t>
            </w:r>
          </w:p>
        </w:tc>
      </w:tr>
    </w:tbl>
    <w:p w14:paraId="1FD08536" w14:textId="77777777" w:rsidR="00AC0ED6" w:rsidRDefault="00AC0ED6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 w:rsidR="00AC0ED6" w:rsidSect="00C0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17"/>
    <w:rsid w:val="000337EB"/>
    <w:rsid w:val="000C0EFA"/>
    <w:rsid w:val="0010192F"/>
    <w:rsid w:val="001A4EF2"/>
    <w:rsid w:val="001D6284"/>
    <w:rsid w:val="0026493C"/>
    <w:rsid w:val="00265486"/>
    <w:rsid w:val="002A5A07"/>
    <w:rsid w:val="002F265F"/>
    <w:rsid w:val="003154AE"/>
    <w:rsid w:val="003931F8"/>
    <w:rsid w:val="003C01BC"/>
    <w:rsid w:val="003F10D4"/>
    <w:rsid w:val="00415286"/>
    <w:rsid w:val="00453038"/>
    <w:rsid w:val="004A723F"/>
    <w:rsid w:val="004B2615"/>
    <w:rsid w:val="004D0248"/>
    <w:rsid w:val="00515CD1"/>
    <w:rsid w:val="0052112A"/>
    <w:rsid w:val="005C08E2"/>
    <w:rsid w:val="005D694C"/>
    <w:rsid w:val="00681FEC"/>
    <w:rsid w:val="006A56A3"/>
    <w:rsid w:val="006D3677"/>
    <w:rsid w:val="00747365"/>
    <w:rsid w:val="00755254"/>
    <w:rsid w:val="00820BA1"/>
    <w:rsid w:val="00843958"/>
    <w:rsid w:val="00867F05"/>
    <w:rsid w:val="00890F3B"/>
    <w:rsid w:val="008B680C"/>
    <w:rsid w:val="008E3666"/>
    <w:rsid w:val="00937AB1"/>
    <w:rsid w:val="0094146B"/>
    <w:rsid w:val="00967217"/>
    <w:rsid w:val="00982602"/>
    <w:rsid w:val="00995C92"/>
    <w:rsid w:val="009C52CE"/>
    <w:rsid w:val="00A915DD"/>
    <w:rsid w:val="00AC0ED6"/>
    <w:rsid w:val="00AC696A"/>
    <w:rsid w:val="00BC4507"/>
    <w:rsid w:val="00BC70FA"/>
    <w:rsid w:val="00BF26FA"/>
    <w:rsid w:val="00C02D9D"/>
    <w:rsid w:val="00C03BBD"/>
    <w:rsid w:val="00C0465A"/>
    <w:rsid w:val="00C56B2E"/>
    <w:rsid w:val="00CD663C"/>
    <w:rsid w:val="00D05E17"/>
    <w:rsid w:val="00D21395"/>
    <w:rsid w:val="00DA2447"/>
    <w:rsid w:val="00DD2653"/>
    <w:rsid w:val="00DE7BAC"/>
    <w:rsid w:val="00EC3578"/>
    <w:rsid w:val="00F56293"/>
    <w:rsid w:val="00F60B2B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F09C1"/>
  <w15:docId w15:val="{2236F45A-E802-48F4-927F-464C07A8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Savita Sharma</cp:lastModifiedBy>
  <cp:revision>3</cp:revision>
  <dcterms:created xsi:type="dcterms:W3CDTF">2026-09-07T05:06:00Z</dcterms:created>
  <dcterms:modified xsi:type="dcterms:W3CDTF">2026-09-07T05:06:00Z</dcterms:modified>
</cp:coreProperties>
</file>